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DB51E" w14:textId="77777777" w:rsidR="0040751B" w:rsidRDefault="0040751B">
      <w:pPr>
        <w:pBdr>
          <w:top w:val="nil"/>
          <w:left w:val="nil"/>
          <w:bottom w:val="nil"/>
          <w:right w:val="nil"/>
          <w:between w:val="nil"/>
        </w:pBdr>
        <w:spacing w:after="120"/>
        <w:jc w:val="center"/>
        <w:rPr>
          <w:rFonts w:ascii="Arial" w:eastAsia="Arial" w:hAnsi="Arial" w:cs="Arial"/>
          <w:color w:val="FF0000"/>
        </w:rPr>
      </w:pPr>
    </w:p>
    <w:p w14:paraId="5ADA37DB" w14:textId="77777777" w:rsidR="0040751B" w:rsidRDefault="0040751B">
      <w:pPr>
        <w:pBdr>
          <w:top w:val="nil"/>
          <w:left w:val="nil"/>
          <w:bottom w:val="nil"/>
          <w:right w:val="nil"/>
          <w:between w:val="nil"/>
        </w:pBdr>
        <w:spacing w:after="120"/>
        <w:jc w:val="center"/>
        <w:rPr>
          <w:rFonts w:ascii="Arial" w:eastAsia="Arial" w:hAnsi="Arial" w:cs="Arial"/>
          <w:color w:val="FF0000"/>
        </w:rPr>
      </w:pPr>
    </w:p>
    <w:p w14:paraId="009DC56C" w14:textId="77777777" w:rsidR="0040751B" w:rsidRPr="00E40BF9" w:rsidRDefault="001B5C4C">
      <w:pPr>
        <w:pBdr>
          <w:top w:val="nil"/>
          <w:left w:val="nil"/>
          <w:bottom w:val="nil"/>
          <w:right w:val="nil"/>
          <w:between w:val="nil"/>
        </w:pBdr>
        <w:spacing w:after="120"/>
        <w:jc w:val="center"/>
        <w:rPr>
          <w:rFonts w:ascii="Arial" w:eastAsia="Arial" w:hAnsi="Arial" w:cs="Arial"/>
          <w:color w:val="FF0000"/>
          <w:sz w:val="56"/>
          <w:szCs w:val="56"/>
          <w:lang w:val="fi-FI"/>
        </w:rPr>
      </w:pPr>
      <w:r w:rsidRPr="00E40BF9">
        <w:rPr>
          <w:rFonts w:ascii="Arial" w:eastAsia="Arial" w:hAnsi="Arial" w:cs="Arial"/>
          <w:b/>
          <w:color w:val="FF0000"/>
          <w:sz w:val="56"/>
          <w:szCs w:val="56"/>
          <w:lang w:val="fi-FI"/>
        </w:rPr>
        <w:t>IN-WORK</w:t>
      </w:r>
    </w:p>
    <w:p w14:paraId="3FAB7330" w14:textId="16DD7665" w:rsidR="0040751B" w:rsidRPr="001F1F6D" w:rsidRDefault="66902228" w:rsidP="6841C0E7">
      <w:pPr>
        <w:pBdr>
          <w:top w:val="nil"/>
          <w:left w:val="nil"/>
          <w:bottom w:val="nil"/>
          <w:right w:val="nil"/>
          <w:between w:val="nil"/>
        </w:pBdr>
        <w:spacing w:after="120"/>
        <w:jc w:val="center"/>
        <w:rPr>
          <w:rFonts w:ascii="Arial" w:eastAsia="Arial" w:hAnsi="Arial" w:cs="Arial"/>
          <w:b/>
          <w:bCs/>
          <w:color w:val="4F81BD"/>
          <w:sz w:val="28"/>
          <w:szCs w:val="28"/>
          <w:lang w:val="fi-FI"/>
        </w:rPr>
      </w:pPr>
      <w:r w:rsidRPr="6841C0E7">
        <w:rPr>
          <w:rFonts w:ascii="Arial" w:eastAsia="Arial" w:hAnsi="Arial" w:cs="Arial"/>
          <w:b/>
          <w:bCs/>
          <w:color w:val="4F81BD" w:themeColor="accent1"/>
          <w:sz w:val="28"/>
          <w:szCs w:val="28"/>
          <w:lang w:val="fi-FI"/>
        </w:rPr>
        <w:t>O</w:t>
      </w:r>
      <w:r w:rsidR="00DE533F" w:rsidRPr="6841C0E7">
        <w:rPr>
          <w:rFonts w:ascii="Arial" w:eastAsia="Arial" w:hAnsi="Arial" w:cs="Arial"/>
          <w:b/>
          <w:bCs/>
          <w:color w:val="4F81BD" w:themeColor="accent1"/>
          <w:sz w:val="28"/>
          <w:szCs w:val="28"/>
          <w:lang w:val="fi-FI"/>
        </w:rPr>
        <w:t xml:space="preserve">pas </w:t>
      </w:r>
      <w:r w:rsidR="001F1F6D" w:rsidRPr="6841C0E7">
        <w:rPr>
          <w:rFonts w:ascii="Arial" w:eastAsia="Arial" w:hAnsi="Arial" w:cs="Arial"/>
          <w:b/>
          <w:bCs/>
          <w:color w:val="4F81BD" w:themeColor="accent1"/>
          <w:sz w:val="28"/>
          <w:szCs w:val="28"/>
          <w:lang w:val="fi-FI"/>
        </w:rPr>
        <w:t>työhön integroituvan oppimisen suunnitteluun, toteutukseen ja kehittämiseen</w:t>
      </w:r>
      <w:r w:rsidR="001B5C4C" w:rsidRPr="6841C0E7">
        <w:rPr>
          <w:rFonts w:ascii="Arial" w:eastAsia="Arial" w:hAnsi="Arial" w:cs="Arial"/>
          <w:b/>
          <w:bCs/>
          <w:color w:val="4F81BD" w:themeColor="accent1"/>
          <w:sz w:val="28"/>
          <w:szCs w:val="28"/>
          <w:lang w:val="fi-FI"/>
        </w:rPr>
        <w:t xml:space="preserve"> (D.2.2)</w:t>
      </w:r>
    </w:p>
    <w:p w14:paraId="2F6EBFB2" w14:textId="77777777" w:rsidR="0040751B" w:rsidRDefault="001B5C4C">
      <w:pPr>
        <w:pBdr>
          <w:top w:val="nil"/>
          <w:left w:val="nil"/>
          <w:bottom w:val="nil"/>
          <w:right w:val="nil"/>
          <w:between w:val="nil"/>
        </w:pBdr>
        <w:spacing w:after="120"/>
        <w:jc w:val="center"/>
        <w:rPr>
          <w:rFonts w:ascii="Arial" w:eastAsia="Arial" w:hAnsi="Arial" w:cs="Arial"/>
          <w:color w:val="FF0000"/>
        </w:rPr>
      </w:pPr>
      <w:r>
        <w:rPr>
          <w:rFonts w:ascii="Arial" w:eastAsia="Arial" w:hAnsi="Arial" w:cs="Arial"/>
          <w:color w:val="333333"/>
          <w:sz w:val="28"/>
          <w:szCs w:val="28"/>
        </w:rPr>
        <w:t>2022-1-IT02-KA220-HED-000087184</w:t>
      </w:r>
    </w:p>
    <w:p w14:paraId="46BCEB00" w14:textId="77777777" w:rsidR="0040751B" w:rsidRDefault="0040751B">
      <w:pPr>
        <w:pBdr>
          <w:top w:val="nil"/>
          <w:left w:val="nil"/>
          <w:bottom w:val="nil"/>
          <w:right w:val="nil"/>
          <w:between w:val="nil"/>
        </w:pBdr>
        <w:spacing w:after="120"/>
        <w:jc w:val="center"/>
        <w:rPr>
          <w:rFonts w:ascii="Arial" w:eastAsia="Arial" w:hAnsi="Arial" w:cs="Arial"/>
          <w:color w:val="FF0000"/>
        </w:rPr>
      </w:pPr>
    </w:p>
    <w:p w14:paraId="589048F3" w14:textId="77777777" w:rsidR="0040751B" w:rsidRDefault="001B5C4C">
      <w:pPr>
        <w:pBdr>
          <w:top w:val="nil"/>
          <w:left w:val="nil"/>
          <w:bottom w:val="nil"/>
          <w:right w:val="nil"/>
          <w:between w:val="nil"/>
        </w:pBdr>
        <w:spacing w:after="120"/>
        <w:jc w:val="center"/>
        <w:rPr>
          <w:rFonts w:ascii="Arial" w:eastAsia="Arial" w:hAnsi="Arial" w:cs="Arial"/>
          <w:color w:val="943634"/>
          <w:sz w:val="28"/>
          <w:szCs w:val="28"/>
        </w:rPr>
      </w:pPr>
      <w:r>
        <w:rPr>
          <w:noProof/>
        </w:rPr>
        <w:drawing>
          <wp:anchor distT="0" distB="0" distL="114300" distR="114300" simplePos="0" relativeHeight="251658240" behindDoc="0" locked="0" layoutInCell="1" hidden="0" allowOverlap="1" wp14:anchorId="2121FD76" wp14:editId="30056485">
            <wp:simplePos x="0" y="0"/>
            <wp:positionH relativeFrom="column">
              <wp:posOffset>2290302</wp:posOffset>
            </wp:positionH>
            <wp:positionV relativeFrom="paragraph">
              <wp:posOffset>114300</wp:posOffset>
            </wp:positionV>
            <wp:extent cx="1287780" cy="1002665"/>
            <wp:effectExtent l="0" t="0" r="0" b="0"/>
            <wp:wrapSquare wrapText="bothSides" distT="0" distB="0" distL="114300" distR="114300"/>
            <wp:docPr id="1804589829" name="Kuva 1804589829"/>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287780" cy="1002665"/>
                    </a:xfrm>
                    <a:prstGeom prst="rect">
                      <a:avLst/>
                    </a:prstGeom>
                    <a:ln/>
                  </pic:spPr>
                </pic:pic>
              </a:graphicData>
            </a:graphic>
          </wp:anchor>
        </w:drawing>
      </w:r>
    </w:p>
    <w:p w14:paraId="324B65F9" w14:textId="77777777" w:rsidR="0040751B" w:rsidRDefault="001B5C4C">
      <w:pPr>
        <w:pBdr>
          <w:top w:val="nil"/>
          <w:left w:val="nil"/>
          <w:bottom w:val="nil"/>
          <w:right w:val="nil"/>
          <w:between w:val="nil"/>
        </w:pBdr>
        <w:spacing w:after="120"/>
        <w:rPr>
          <w:rFonts w:ascii="Arial" w:eastAsia="Arial" w:hAnsi="Arial" w:cs="Arial"/>
          <w:color w:val="333333"/>
        </w:rPr>
      </w:pPr>
      <w:r>
        <w:rPr>
          <w:rFonts w:ascii="Arial" w:eastAsia="Arial" w:hAnsi="Arial" w:cs="Arial"/>
          <w:color w:val="333333"/>
        </w:rPr>
        <w:t xml:space="preserve"> </w:t>
      </w:r>
    </w:p>
    <w:p w14:paraId="1193D72E" w14:textId="77777777" w:rsidR="0040751B" w:rsidRDefault="0040751B">
      <w:pPr>
        <w:pBdr>
          <w:top w:val="nil"/>
          <w:left w:val="nil"/>
          <w:bottom w:val="nil"/>
          <w:right w:val="nil"/>
          <w:between w:val="nil"/>
        </w:pBdr>
        <w:spacing w:after="120"/>
        <w:rPr>
          <w:rFonts w:ascii="Arial" w:eastAsia="Arial" w:hAnsi="Arial" w:cs="Arial"/>
          <w:color w:val="333333"/>
        </w:rPr>
      </w:pPr>
    </w:p>
    <w:p w14:paraId="6FB2AB64" w14:textId="77777777" w:rsidR="0040751B" w:rsidRDefault="0040751B">
      <w:pPr>
        <w:pBdr>
          <w:top w:val="nil"/>
          <w:left w:val="nil"/>
          <w:bottom w:val="nil"/>
          <w:right w:val="nil"/>
          <w:between w:val="nil"/>
        </w:pBdr>
        <w:spacing w:after="120"/>
        <w:rPr>
          <w:rFonts w:ascii="Arial" w:eastAsia="Arial" w:hAnsi="Arial" w:cs="Arial"/>
          <w:color w:val="333333"/>
        </w:rPr>
      </w:pPr>
    </w:p>
    <w:p w14:paraId="3466178F" w14:textId="77777777" w:rsidR="0040751B" w:rsidRDefault="0040751B">
      <w:pPr>
        <w:pBdr>
          <w:top w:val="nil"/>
          <w:left w:val="nil"/>
          <w:bottom w:val="nil"/>
          <w:right w:val="nil"/>
          <w:between w:val="nil"/>
        </w:pBdr>
        <w:spacing w:after="120"/>
        <w:rPr>
          <w:rFonts w:ascii="Arial" w:eastAsia="Arial" w:hAnsi="Arial" w:cs="Arial"/>
          <w:color w:val="333333"/>
        </w:rPr>
      </w:pPr>
    </w:p>
    <w:p w14:paraId="4BA2A915" w14:textId="77777777" w:rsidR="0040751B" w:rsidRDefault="0040751B">
      <w:pPr>
        <w:pBdr>
          <w:top w:val="nil"/>
          <w:left w:val="nil"/>
          <w:bottom w:val="nil"/>
          <w:right w:val="nil"/>
          <w:between w:val="nil"/>
        </w:pBdr>
        <w:spacing w:after="120"/>
        <w:rPr>
          <w:rFonts w:ascii="Arial" w:eastAsia="Arial" w:hAnsi="Arial" w:cs="Arial"/>
          <w:color w:val="333333"/>
        </w:rPr>
      </w:pPr>
    </w:p>
    <w:p w14:paraId="3A3D6631" w14:textId="77777777" w:rsidR="0040751B" w:rsidRDefault="0040751B">
      <w:pPr>
        <w:pBdr>
          <w:top w:val="nil"/>
          <w:left w:val="nil"/>
          <w:bottom w:val="nil"/>
          <w:right w:val="nil"/>
          <w:between w:val="nil"/>
        </w:pBdr>
        <w:spacing w:after="120"/>
        <w:rPr>
          <w:rFonts w:ascii="Arial" w:eastAsia="Arial" w:hAnsi="Arial" w:cs="Arial"/>
          <w:color w:val="333333"/>
        </w:rPr>
      </w:pPr>
    </w:p>
    <w:p w14:paraId="60863E4A" w14:textId="77777777" w:rsidR="0040751B" w:rsidRDefault="0040751B">
      <w:pPr>
        <w:pBdr>
          <w:top w:val="nil"/>
          <w:left w:val="nil"/>
          <w:bottom w:val="nil"/>
          <w:right w:val="nil"/>
          <w:between w:val="nil"/>
        </w:pBdr>
        <w:spacing w:after="120"/>
        <w:rPr>
          <w:rFonts w:ascii="Arial" w:eastAsia="Arial" w:hAnsi="Arial" w:cs="Arial"/>
          <w:color w:val="333333"/>
        </w:rPr>
      </w:pPr>
    </w:p>
    <w:p w14:paraId="19108A95" w14:textId="77777777" w:rsidR="0040751B" w:rsidRDefault="0040751B">
      <w:pPr>
        <w:pBdr>
          <w:top w:val="nil"/>
          <w:left w:val="nil"/>
          <w:bottom w:val="nil"/>
          <w:right w:val="nil"/>
          <w:between w:val="nil"/>
        </w:pBdr>
        <w:spacing w:after="120"/>
        <w:rPr>
          <w:rFonts w:ascii="Arial" w:eastAsia="Arial" w:hAnsi="Arial" w:cs="Arial"/>
          <w:color w:val="333333"/>
        </w:rPr>
      </w:pPr>
    </w:p>
    <w:p w14:paraId="2AA1269C" w14:textId="77777777" w:rsidR="0040751B" w:rsidRDefault="0040751B">
      <w:pPr>
        <w:pBdr>
          <w:top w:val="nil"/>
          <w:left w:val="nil"/>
          <w:bottom w:val="nil"/>
          <w:right w:val="nil"/>
          <w:between w:val="nil"/>
        </w:pBdr>
        <w:spacing w:after="120"/>
        <w:rPr>
          <w:rFonts w:ascii="Arial" w:eastAsia="Arial" w:hAnsi="Arial" w:cs="Arial"/>
          <w:color w:val="333333"/>
        </w:rPr>
      </w:pPr>
    </w:p>
    <w:p w14:paraId="0352F628" w14:textId="77777777" w:rsidR="0040751B" w:rsidRDefault="0040751B">
      <w:pPr>
        <w:pBdr>
          <w:top w:val="nil"/>
          <w:left w:val="nil"/>
          <w:bottom w:val="nil"/>
          <w:right w:val="nil"/>
          <w:between w:val="nil"/>
        </w:pBdr>
        <w:spacing w:after="120"/>
        <w:rPr>
          <w:rFonts w:ascii="Arial" w:eastAsia="Arial" w:hAnsi="Arial" w:cs="Arial"/>
          <w:color w:val="333333"/>
        </w:rPr>
      </w:pPr>
    </w:p>
    <w:p w14:paraId="20BA1AF3" w14:textId="77777777" w:rsidR="0040751B" w:rsidRDefault="0040751B">
      <w:pPr>
        <w:pBdr>
          <w:top w:val="nil"/>
          <w:left w:val="nil"/>
          <w:bottom w:val="nil"/>
          <w:right w:val="nil"/>
          <w:between w:val="nil"/>
        </w:pBdr>
        <w:spacing w:after="120"/>
        <w:rPr>
          <w:rFonts w:ascii="Arial" w:eastAsia="Arial" w:hAnsi="Arial" w:cs="Arial"/>
          <w:color w:val="333333"/>
        </w:rPr>
      </w:pPr>
    </w:p>
    <w:p w14:paraId="1EA89B86" w14:textId="77777777" w:rsidR="0040751B" w:rsidRDefault="0040751B">
      <w:pPr>
        <w:pBdr>
          <w:top w:val="nil"/>
          <w:left w:val="nil"/>
          <w:bottom w:val="nil"/>
          <w:right w:val="nil"/>
          <w:between w:val="nil"/>
        </w:pBdr>
        <w:spacing w:after="120"/>
        <w:rPr>
          <w:rFonts w:ascii="Arial" w:eastAsia="Arial" w:hAnsi="Arial" w:cs="Arial"/>
          <w:color w:val="333333"/>
        </w:rPr>
      </w:pPr>
    </w:p>
    <w:p w14:paraId="4563137C" w14:textId="77777777" w:rsidR="0040751B" w:rsidRDefault="0040751B">
      <w:pPr>
        <w:pBdr>
          <w:top w:val="nil"/>
          <w:left w:val="nil"/>
          <w:bottom w:val="nil"/>
          <w:right w:val="nil"/>
          <w:between w:val="nil"/>
        </w:pBdr>
        <w:spacing w:after="120"/>
        <w:rPr>
          <w:rFonts w:ascii="Arial" w:eastAsia="Arial" w:hAnsi="Arial" w:cs="Arial"/>
          <w:color w:val="333333"/>
        </w:rPr>
      </w:pPr>
    </w:p>
    <w:p w14:paraId="04EF518B" w14:textId="77777777" w:rsidR="0040751B" w:rsidRDefault="0040751B">
      <w:pPr>
        <w:pBdr>
          <w:top w:val="nil"/>
          <w:left w:val="nil"/>
          <w:bottom w:val="nil"/>
          <w:right w:val="nil"/>
          <w:between w:val="nil"/>
        </w:pBdr>
        <w:spacing w:after="120"/>
        <w:rPr>
          <w:rFonts w:ascii="Arial" w:eastAsia="Arial" w:hAnsi="Arial" w:cs="Arial"/>
          <w:color w:val="333333"/>
        </w:rPr>
      </w:pPr>
    </w:p>
    <w:p w14:paraId="6C17FEA3" w14:textId="77777777" w:rsidR="0040751B" w:rsidRDefault="0040751B">
      <w:pPr>
        <w:pBdr>
          <w:top w:val="nil"/>
          <w:left w:val="nil"/>
          <w:bottom w:val="nil"/>
          <w:right w:val="nil"/>
          <w:between w:val="nil"/>
        </w:pBdr>
        <w:spacing w:after="120"/>
        <w:rPr>
          <w:rFonts w:ascii="Arial" w:eastAsia="Arial" w:hAnsi="Arial" w:cs="Arial"/>
          <w:color w:val="333333"/>
        </w:rPr>
      </w:pPr>
    </w:p>
    <w:p w14:paraId="6F909571" w14:textId="77777777" w:rsidR="0040751B" w:rsidRDefault="0040751B">
      <w:pPr>
        <w:pBdr>
          <w:top w:val="nil"/>
          <w:left w:val="nil"/>
          <w:bottom w:val="nil"/>
          <w:right w:val="nil"/>
          <w:between w:val="nil"/>
        </w:pBdr>
        <w:spacing w:after="120"/>
        <w:rPr>
          <w:rFonts w:ascii="Arial" w:eastAsia="Arial" w:hAnsi="Arial" w:cs="Arial"/>
          <w:color w:val="333333"/>
        </w:rPr>
      </w:pPr>
    </w:p>
    <w:p w14:paraId="18C2155A" w14:textId="77777777" w:rsidR="0040751B" w:rsidRDefault="0040751B">
      <w:pPr>
        <w:pBdr>
          <w:top w:val="nil"/>
          <w:left w:val="nil"/>
          <w:bottom w:val="nil"/>
          <w:right w:val="nil"/>
          <w:between w:val="nil"/>
        </w:pBdr>
        <w:spacing w:after="120"/>
        <w:rPr>
          <w:rFonts w:ascii="Arial" w:eastAsia="Arial" w:hAnsi="Arial" w:cs="Arial"/>
          <w:color w:val="333333"/>
        </w:rPr>
      </w:pPr>
    </w:p>
    <w:p w14:paraId="68B9D690" w14:textId="77777777" w:rsidR="0040751B" w:rsidRDefault="001B5C4C">
      <w:pPr>
        <w:pBdr>
          <w:top w:val="nil"/>
          <w:left w:val="nil"/>
          <w:bottom w:val="nil"/>
          <w:right w:val="nil"/>
          <w:between w:val="nil"/>
        </w:pBdr>
        <w:spacing w:after="120"/>
        <w:rPr>
          <w:rFonts w:ascii="Arial" w:eastAsia="Arial" w:hAnsi="Arial" w:cs="Arial"/>
          <w:color w:val="333333"/>
        </w:rPr>
      </w:pPr>
      <w:r>
        <w:rPr>
          <w:noProof/>
        </w:rPr>
        <w:drawing>
          <wp:anchor distT="0" distB="0" distL="114300" distR="114300" simplePos="0" relativeHeight="251658241" behindDoc="0" locked="0" layoutInCell="1" hidden="0" allowOverlap="1" wp14:anchorId="59EE1530" wp14:editId="1DAFA83C">
            <wp:simplePos x="0" y="0"/>
            <wp:positionH relativeFrom="column">
              <wp:posOffset>1</wp:posOffset>
            </wp:positionH>
            <wp:positionV relativeFrom="paragraph">
              <wp:posOffset>226695</wp:posOffset>
            </wp:positionV>
            <wp:extent cx="1330325" cy="510540"/>
            <wp:effectExtent l="0" t="0" r="0" b="0"/>
            <wp:wrapSquare wrapText="bothSides" distT="0" distB="0" distL="114300" distR="114300"/>
            <wp:docPr id="1804589803" name="Kuva 180458980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logo with text on it&#10;&#10;Description automatically generated"/>
                    <pic:cNvPicPr preferRelativeResize="0"/>
                  </pic:nvPicPr>
                  <pic:blipFill>
                    <a:blip r:embed="rId12"/>
                    <a:srcRect/>
                    <a:stretch>
                      <a:fillRect/>
                    </a:stretch>
                  </pic:blipFill>
                  <pic:spPr>
                    <a:xfrm>
                      <a:off x="0" y="0"/>
                      <a:ext cx="1330325" cy="51054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76D5B872" wp14:editId="0011E587">
            <wp:simplePos x="0" y="0"/>
            <wp:positionH relativeFrom="column">
              <wp:posOffset>5255260</wp:posOffset>
            </wp:positionH>
            <wp:positionV relativeFrom="paragraph">
              <wp:posOffset>257809</wp:posOffset>
            </wp:positionV>
            <wp:extent cx="441960" cy="447675"/>
            <wp:effectExtent l="0" t="0" r="0" b="0"/>
            <wp:wrapSquare wrapText="bothSides" distT="0" distB="0" distL="114300" distR="114300"/>
            <wp:docPr id="1804589809" name="Kuva 1804589809" descr="EUCEN 🇧🇪 | INNOVAL"/>
            <wp:cNvGraphicFramePr/>
            <a:graphic xmlns:a="http://schemas.openxmlformats.org/drawingml/2006/main">
              <a:graphicData uri="http://schemas.openxmlformats.org/drawingml/2006/picture">
                <pic:pic xmlns:pic="http://schemas.openxmlformats.org/drawingml/2006/picture">
                  <pic:nvPicPr>
                    <pic:cNvPr id="0" name="image15.png" descr="EUCEN 🇧🇪 | INNOVAL"/>
                    <pic:cNvPicPr preferRelativeResize="0"/>
                  </pic:nvPicPr>
                  <pic:blipFill>
                    <a:blip r:embed="rId13"/>
                    <a:srcRect l="35384" t="20159" r="35385" b="20138"/>
                    <a:stretch>
                      <a:fillRect/>
                    </a:stretch>
                  </pic:blipFill>
                  <pic:spPr>
                    <a:xfrm>
                      <a:off x="0" y="0"/>
                      <a:ext cx="441960" cy="447675"/>
                    </a:xfrm>
                    <a:prstGeom prst="rect">
                      <a:avLst/>
                    </a:prstGeom>
                    <a:ln/>
                  </pic:spPr>
                </pic:pic>
              </a:graphicData>
            </a:graphic>
          </wp:anchor>
        </w:drawing>
      </w:r>
    </w:p>
    <w:p w14:paraId="3C694D58" w14:textId="77777777" w:rsidR="0040751B" w:rsidRDefault="001B5C4C">
      <w:pPr>
        <w:pBdr>
          <w:top w:val="nil"/>
          <w:left w:val="nil"/>
          <w:bottom w:val="nil"/>
          <w:right w:val="nil"/>
          <w:between w:val="nil"/>
        </w:pBdr>
        <w:spacing w:after="120"/>
        <w:rPr>
          <w:rFonts w:ascii="Arial" w:eastAsia="Arial" w:hAnsi="Arial" w:cs="Arial"/>
          <w:color w:val="333333"/>
        </w:rPr>
      </w:pPr>
      <w:r>
        <w:rPr>
          <w:noProof/>
        </w:rPr>
        <w:drawing>
          <wp:anchor distT="0" distB="0" distL="114300" distR="114300" simplePos="0" relativeHeight="251658243" behindDoc="0" locked="0" layoutInCell="1" hidden="0" allowOverlap="1" wp14:anchorId="499F261D" wp14:editId="7985F79B">
            <wp:simplePos x="0" y="0"/>
            <wp:positionH relativeFrom="column">
              <wp:posOffset>1619885</wp:posOffset>
            </wp:positionH>
            <wp:positionV relativeFrom="paragraph">
              <wp:posOffset>64770</wp:posOffset>
            </wp:positionV>
            <wp:extent cx="1489710" cy="335280"/>
            <wp:effectExtent l="0" t="0" r="0" b="0"/>
            <wp:wrapSquare wrapText="bothSides" distT="0" distB="0" distL="114300" distR="114300"/>
            <wp:docPr id="1804589831" name="Kuva 180458983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up of a logo&#10;&#10;Description automatically generated"/>
                    <pic:cNvPicPr preferRelativeResize="0"/>
                  </pic:nvPicPr>
                  <pic:blipFill>
                    <a:blip r:embed="rId14"/>
                    <a:srcRect/>
                    <a:stretch>
                      <a:fillRect/>
                    </a:stretch>
                  </pic:blipFill>
                  <pic:spPr>
                    <a:xfrm>
                      <a:off x="0" y="0"/>
                      <a:ext cx="1489710" cy="335280"/>
                    </a:xfrm>
                    <a:prstGeom prst="rect">
                      <a:avLst/>
                    </a:prstGeom>
                    <a:ln/>
                  </pic:spPr>
                </pic:pic>
              </a:graphicData>
            </a:graphic>
          </wp:anchor>
        </w:drawing>
      </w:r>
      <w:r>
        <w:rPr>
          <w:noProof/>
        </w:rPr>
        <w:drawing>
          <wp:anchor distT="0" distB="0" distL="114300" distR="114300" simplePos="0" relativeHeight="251658244" behindDoc="0" locked="0" layoutInCell="1" hidden="0" allowOverlap="1" wp14:anchorId="2378F151" wp14:editId="71CE7B93">
            <wp:simplePos x="0" y="0"/>
            <wp:positionH relativeFrom="column">
              <wp:posOffset>3399155</wp:posOffset>
            </wp:positionH>
            <wp:positionV relativeFrom="paragraph">
              <wp:posOffset>68580</wp:posOffset>
            </wp:positionV>
            <wp:extent cx="1566545" cy="327660"/>
            <wp:effectExtent l="0" t="0" r="0" b="0"/>
            <wp:wrapSquare wrapText="bothSides" distT="0" distB="0" distL="114300" distR="114300"/>
            <wp:docPr id="1804589816" name="Kuva 1804589816" descr="Medialle | Jamk"/>
            <wp:cNvGraphicFramePr/>
            <a:graphic xmlns:a="http://schemas.openxmlformats.org/drawingml/2006/main">
              <a:graphicData uri="http://schemas.openxmlformats.org/drawingml/2006/picture">
                <pic:pic xmlns:pic="http://schemas.openxmlformats.org/drawingml/2006/picture">
                  <pic:nvPicPr>
                    <pic:cNvPr id="0" name="image18.png" descr="Medialle | Jamk"/>
                    <pic:cNvPicPr preferRelativeResize="0"/>
                  </pic:nvPicPr>
                  <pic:blipFill>
                    <a:blip r:embed="rId15"/>
                    <a:srcRect t="24183" b="28757"/>
                    <a:stretch>
                      <a:fillRect/>
                    </a:stretch>
                  </pic:blipFill>
                  <pic:spPr>
                    <a:xfrm>
                      <a:off x="0" y="0"/>
                      <a:ext cx="1566545" cy="327660"/>
                    </a:xfrm>
                    <a:prstGeom prst="rect">
                      <a:avLst/>
                    </a:prstGeom>
                    <a:ln/>
                  </pic:spPr>
                </pic:pic>
              </a:graphicData>
            </a:graphic>
          </wp:anchor>
        </w:drawing>
      </w:r>
    </w:p>
    <w:tbl>
      <w:tblPr>
        <w:tblW w:w="9580" w:type="dxa"/>
        <w:jc w:val="center"/>
        <w:tblBorders>
          <w:top w:val="single" w:sz="4" w:space="0" w:color="7F7F7F"/>
          <w:left w:val="nil"/>
          <w:bottom w:val="single" w:sz="4" w:space="0" w:color="7F7F7F"/>
          <w:right w:val="nil"/>
          <w:insideH w:val="single" w:sz="4" w:space="0" w:color="7F7F7F"/>
          <w:insideV w:val="single" w:sz="4" w:space="0" w:color="000000"/>
        </w:tblBorders>
        <w:tblLayout w:type="fixed"/>
        <w:tblCellMar>
          <w:left w:w="115" w:type="dxa"/>
          <w:right w:w="115" w:type="dxa"/>
        </w:tblCellMar>
        <w:tblLook w:val="0000" w:firstRow="0" w:lastRow="0" w:firstColumn="0" w:lastColumn="0" w:noHBand="0" w:noVBand="0"/>
      </w:tblPr>
      <w:tblGrid>
        <w:gridCol w:w="4329"/>
        <w:gridCol w:w="5251"/>
      </w:tblGrid>
      <w:tr w:rsidR="0040751B" w14:paraId="1BED5A31" w14:textId="77777777">
        <w:trPr>
          <w:trHeight w:val="80"/>
          <w:jc w:val="center"/>
        </w:trPr>
        <w:tc>
          <w:tcPr>
            <w:tcW w:w="9580" w:type="dxa"/>
            <w:gridSpan w:val="2"/>
            <w:shd w:val="clear" w:color="auto" w:fill="F2F2F2"/>
          </w:tcPr>
          <w:p w14:paraId="2EC90C8D" w14:textId="77777777" w:rsidR="0040751B" w:rsidRDefault="0040751B">
            <w:pPr>
              <w:pBdr>
                <w:top w:val="nil"/>
                <w:left w:val="nil"/>
                <w:bottom w:val="nil"/>
                <w:right w:val="nil"/>
                <w:between w:val="nil"/>
              </w:pBdr>
              <w:spacing w:after="120"/>
              <w:jc w:val="both"/>
            </w:pPr>
          </w:p>
          <w:p w14:paraId="71F3400E"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Document information</w:t>
            </w:r>
          </w:p>
        </w:tc>
      </w:tr>
      <w:tr w:rsidR="0040751B" w14:paraId="7569F684" w14:textId="77777777">
        <w:trPr>
          <w:jc w:val="center"/>
        </w:trPr>
        <w:tc>
          <w:tcPr>
            <w:tcW w:w="4329" w:type="dxa"/>
            <w:tcBorders>
              <w:right w:val="single" w:sz="4" w:space="0" w:color="7F7F7F"/>
            </w:tcBorders>
            <w:vAlign w:val="center"/>
          </w:tcPr>
          <w:p w14:paraId="7BA9BC13"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Due date of Intellectual Output</w:t>
            </w:r>
          </w:p>
        </w:tc>
        <w:tc>
          <w:tcPr>
            <w:tcW w:w="5251" w:type="dxa"/>
            <w:tcBorders>
              <w:left w:val="single" w:sz="4" w:space="0" w:color="7F7F7F"/>
            </w:tcBorders>
            <w:vAlign w:val="center"/>
          </w:tcPr>
          <w:p w14:paraId="39A12089"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2023</w:t>
            </w:r>
          </w:p>
        </w:tc>
      </w:tr>
      <w:tr w:rsidR="0040751B" w14:paraId="2DFC8575" w14:textId="77777777">
        <w:trPr>
          <w:jc w:val="center"/>
        </w:trPr>
        <w:tc>
          <w:tcPr>
            <w:tcW w:w="4329" w:type="dxa"/>
            <w:tcBorders>
              <w:right w:val="single" w:sz="4" w:space="0" w:color="7F7F7F"/>
            </w:tcBorders>
            <w:vAlign w:val="center"/>
          </w:tcPr>
          <w:p w14:paraId="7D23227B"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Actual submission date</w:t>
            </w:r>
          </w:p>
        </w:tc>
        <w:tc>
          <w:tcPr>
            <w:tcW w:w="5251" w:type="dxa"/>
            <w:tcBorders>
              <w:left w:val="single" w:sz="4" w:space="0" w:color="7F7F7F"/>
            </w:tcBorders>
            <w:vAlign w:val="center"/>
          </w:tcPr>
          <w:p w14:paraId="47EEC4B1"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2023</w:t>
            </w:r>
          </w:p>
        </w:tc>
      </w:tr>
      <w:tr w:rsidR="0040751B" w14:paraId="5316D88F" w14:textId="77777777">
        <w:trPr>
          <w:jc w:val="center"/>
        </w:trPr>
        <w:tc>
          <w:tcPr>
            <w:tcW w:w="4329" w:type="dxa"/>
            <w:tcBorders>
              <w:right w:val="single" w:sz="4" w:space="0" w:color="7F7F7F"/>
            </w:tcBorders>
            <w:vAlign w:val="center"/>
          </w:tcPr>
          <w:p w14:paraId="4B989419"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Revision</w:t>
            </w:r>
          </w:p>
        </w:tc>
        <w:tc>
          <w:tcPr>
            <w:tcW w:w="5251" w:type="dxa"/>
            <w:tcBorders>
              <w:left w:val="single" w:sz="4" w:space="0" w:color="7F7F7F"/>
            </w:tcBorders>
            <w:vAlign w:val="center"/>
          </w:tcPr>
          <w:p w14:paraId="37765E92"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40751B" w:rsidRPr="00692A88" w14:paraId="4CABA17D" w14:textId="77777777">
        <w:trPr>
          <w:jc w:val="center"/>
        </w:trPr>
        <w:tc>
          <w:tcPr>
            <w:tcW w:w="4329" w:type="dxa"/>
            <w:tcBorders>
              <w:right w:val="single" w:sz="4" w:space="0" w:color="7F7F7F"/>
            </w:tcBorders>
            <w:vAlign w:val="center"/>
          </w:tcPr>
          <w:p w14:paraId="2E7ED7C4"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Author(s)</w:t>
            </w:r>
          </w:p>
        </w:tc>
        <w:tc>
          <w:tcPr>
            <w:tcW w:w="5251" w:type="dxa"/>
            <w:tcBorders>
              <w:left w:val="single" w:sz="4" w:space="0" w:color="7F7F7F"/>
            </w:tcBorders>
            <w:vAlign w:val="center"/>
          </w:tcPr>
          <w:p w14:paraId="532850AB" w14:textId="77777777" w:rsidR="0040751B" w:rsidRPr="001B5C4C"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lang w:val="fi-FI"/>
              </w:rPr>
            </w:pPr>
            <w:r w:rsidRPr="001B5C4C">
              <w:rPr>
                <w:rFonts w:ascii="Arial" w:eastAsia="Arial" w:hAnsi="Arial" w:cs="Arial"/>
                <w:color w:val="000000"/>
                <w:lang w:val="fi-FI"/>
              </w:rPr>
              <w:t>Kaisa Räty, Kaija Peuna-Korpioja, Tiina Parviainen / JAMK</w:t>
            </w:r>
          </w:p>
        </w:tc>
      </w:tr>
      <w:tr w:rsidR="0040751B" w:rsidRPr="00692A88" w14:paraId="22AB7D27" w14:textId="77777777">
        <w:trPr>
          <w:jc w:val="center"/>
        </w:trPr>
        <w:tc>
          <w:tcPr>
            <w:tcW w:w="4329" w:type="dxa"/>
            <w:tcBorders>
              <w:right w:val="single" w:sz="4" w:space="0" w:color="7F7F7F"/>
            </w:tcBorders>
            <w:vAlign w:val="center"/>
          </w:tcPr>
          <w:p w14:paraId="6F5F0B6E"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Contributors</w:t>
            </w:r>
          </w:p>
        </w:tc>
        <w:tc>
          <w:tcPr>
            <w:tcW w:w="5251" w:type="dxa"/>
            <w:tcBorders>
              <w:left w:val="single" w:sz="4" w:space="0" w:color="7F7F7F"/>
            </w:tcBorders>
            <w:vAlign w:val="center"/>
          </w:tcPr>
          <w:p w14:paraId="2C465EB1" w14:textId="77777777" w:rsidR="0040751B" w:rsidRPr="00692A88"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lang w:val="es-ES"/>
              </w:rPr>
            </w:pPr>
            <w:r w:rsidRPr="00692A88">
              <w:rPr>
                <w:rFonts w:ascii="Arial" w:eastAsia="Arial" w:hAnsi="Arial" w:cs="Arial"/>
                <w:color w:val="000000"/>
                <w:lang w:val="es-ES"/>
              </w:rPr>
              <w:t>Anna Maria Mariani, Teresa Torres-Coronas</w:t>
            </w:r>
          </w:p>
        </w:tc>
      </w:tr>
    </w:tbl>
    <w:p w14:paraId="27ECF445" w14:textId="77777777" w:rsidR="0040751B" w:rsidRPr="00692A88" w:rsidRDefault="0040751B">
      <w:pPr>
        <w:pBdr>
          <w:top w:val="nil"/>
          <w:left w:val="nil"/>
          <w:bottom w:val="nil"/>
          <w:right w:val="nil"/>
          <w:between w:val="nil"/>
        </w:pBdr>
        <w:spacing w:after="120"/>
        <w:jc w:val="both"/>
        <w:rPr>
          <w:rFonts w:ascii="Times New Roman" w:eastAsia="Times New Roman" w:hAnsi="Times New Roman" w:cs="Times New Roman"/>
          <w:color w:val="943634"/>
          <w:sz w:val="24"/>
          <w:szCs w:val="24"/>
          <w:lang w:val="es-ES"/>
        </w:rPr>
      </w:pPr>
    </w:p>
    <w:p w14:paraId="4863D042" w14:textId="77777777" w:rsidR="0040751B" w:rsidRPr="00692A88" w:rsidRDefault="0040751B">
      <w:pPr>
        <w:pBdr>
          <w:top w:val="nil"/>
          <w:left w:val="nil"/>
          <w:bottom w:val="nil"/>
          <w:right w:val="nil"/>
          <w:between w:val="nil"/>
        </w:pBdr>
        <w:spacing w:after="120"/>
        <w:jc w:val="both"/>
        <w:rPr>
          <w:rFonts w:ascii="Times New Roman" w:eastAsia="Times New Roman" w:hAnsi="Times New Roman" w:cs="Times New Roman"/>
          <w:color w:val="943634"/>
          <w:sz w:val="24"/>
          <w:szCs w:val="24"/>
          <w:lang w:val="es-ES"/>
        </w:rPr>
      </w:pPr>
    </w:p>
    <w:p w14:paraId="383961F9"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DELIVERABLE REVIEW HISTORY</w:t>
      </w:r>
    </w:p>
    <w:tbl>
      <w:tblPr>
        <w:tblW w:w="9593" w:type="dxa"/>
        <w:jc w:val="center"/>
        <w:tblBorders>
          <w:top w:val="single" w:sz="4" w:space="0" w:color="7F7F7F"/>
          <w:left w:val="nil"/>
          <w:bottom w:val="single" w:sz="4" w:space="0" w:color="7F7F7F"/>
          <w:right w:val="nil"/>
          <w:insideH w:val="single" w:sz="4" w:space="0" w:color="7F7F7F"/>
          <w:insideV w:val="single" w:sz="4" w:space="0" w:color="7F7F7F"/>
        </w:tblBorders>
        <w:tblLayout w:type="fixed"/>
        <w:tblCellMar>
          <w:left w:w="115" w:type="dxa"/>
          <w:right w:w="115" w:type="dxa"/>
        </w:tblCellMar>
        <w:tblLook w:val="0000" w:firstRow="0" w:lastRow="0" w:firstColumn="0" w:lastColumn="0" w:noHBand="0" w:noVBand="0"/>
      </w:tblPr>
      <w:tblGrid>
        <w:gridCol w:w="986"/>
        <w:gridCol w:w="3124"/>
        <w:gridCol w:w="992"/>
        <w:gridCol w:w="1843"/>
        <w:gridCol w:w="2648"/>
      </w:tblGrid>
      <w:tr w:rsidR="0040751B" w14:paraId="07085B35" w14:textId="77777777">
        <w:trPr>
          <w:jc w:val="center"/>
        </w:trPr>
        <w:tc>
          <w:tcPr>
            <w:tcW w:w="987" w:type="dxa"/>
            <w:shd w:val="clear" w:color="auto" w:fill="F2F2F2"/>
          </w:tcPr>
          <w:p w14:paraId="0C7059D0"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Version</w:t>
            </w:r>
          </w:p>
        </w:tc>
        <w:tc>
          <w:tcPr>
            <w:tcW w:w="3124" w:type="dxa"/>
            <w:shd w:val="clear" w:color="auto" w:fill="F2F2F2"/>
          </w:tcPr>
          <w:p w14:paraId="4D32378F"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Name/Partner</w:t>
            </w:r>
          </w:p>
        </w:tc>
        <w:tc>
          <w:tcPr>
            <w:tcW w:w="992" w:type="dxa"/>
            <w:shd w:val="clear" w:color="auto" w:fill="F2F2F2"/>
          </w:tcPr>
          <w:p w14:paraId="1A8A4F3B" w14:textId="77777777" w:rsidR="0040751B" w:rsidRDefault="001B5C4C">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Status *</w:t>
            </w:r>
          </w:p>
        </w:tc>
        <w:tc>
          <w:tcPr>
            <w:tcW w:w="1843" w:type="dxa"/>
            <w:shd w:val="clear" w:color="auto" w:fill="F2F2F2"/>
          </w:tcPr>
          <w:p w14:paraId="470E3B96" w14:textId="77777777" w:rsidR="0040751B" w:rsidRDefault="001B5C4C">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w:t>
            </w:r>
          </w:p>
        </w:tc>
        <w:tc>
          <w:tcPr>
            <w:tcW w:w="2648" w:type="dxa"/>
            <w:shd w:val="clear" w:color="auto" w:fill="F2F2F2"/>
          </w:tcPr>
          <w:p w14:paraId="0810C954"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Summary of changes</w:t>
            </w:r>
          </w:p>
        </w:tc>
      </w:tr>
      <w:tr w:rsidR="0040751B" w14:paraId="185F134A" w14:textId="77777777">
        <w:trPr>
          <w:jc w:val="center"/>
        </w:trPr>
        <w:tc>
          <w:tcPr>
            <w:tcW w:w="987" w:type="dxa"/>
          </w:tcPr>
          <w:p w14:paraId="669FC2DD"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Arial" w:eastAsia="Arial" w:hAnsi="Arial" w:cs="Arial"/>
                <w:color w:val="000000"/>
              </w:rPr>
              <w:t>v.2</w:t>
            </w:r>
          </w:p>
        </w:tc>
        <w:tc>
          <w:tcPr>
            <w:tcW w:w="3124" w:type="dxa"/>
          </w:tcPr>
          <w:p w14:paraId="1A03847C" w14:textId="77777777" w:rsidR="0040751B" w:rsidRPr="00692A88" w:rsidRDefault="001B5C4C">
            <w:pPr>
              <w:spacing w:after="120" w:line="240" w:lineRule="auto"/>
              <w:jc w:val="both"/>
              <w:rPr>
                <w:rFonts w:ascii="Times New Roman" w:eastAsia="Times New Roman" w:hAnsi="Times New Roman" w:cs="Times New Roman"/>
                <w:sz w:val="24"/>
                <w:szCs w:val="24"/>
                <w:lang w:val="es-ES"/>
              </w:rPr>
            </w:pPr>
            <w:r w:rsidRPr="00692A88">
              <w:rPr>
                <w:rFonts w:ascii="Arial" w:eastAsia="Arial" w:hAnsi="Arial" w:cs="Arial"/>
                <w:color w:val="000000"/>
                <w:lang w:val="es-ES"/>
              </w:rPr>
              <w:t>Annamaria Mariani / UNIMC</w:t>
            </w:r>
          </w:p>
          <w:p w14:paraId="13FE479D" w14:textId="77777777" w:rsidR="0040751B" w:rsidRPr="00692A88" w:rsidRDefault="001B5C4C">
            <w:pPr>
              <w:spacing w:after="120" w:line="240" w:lineRule="auto"/>
              <w:jc w:val="both"/>
              <w:rPr>
                <w:rFonts w:ascii="Times New Roman" w:eastAsia="Times New Roman" w:hAnsi="Times New Roman" w:cs="Times New Roman"/>
                <w:sz w:val="24"/>
                <w:szCs w:val="24"/>
                <w:lang w:val="es-ES"/>
              </w:rPr>
            </w:pPr>
            <w:r w:rsidRPr="00692A88">
              <w:rPr>
                <w:rFonts w:ascii="Arial" w:eastAsia="Arial" w:hAnsi="Arial" w:cs="Arial"/>
                <w:color w:val="000000"/>
                <w:lang w:val="es-ES"/>
              </w:rPr>
              <w:t>Teresa Torres-Coronas / URV</w:t>
            </w:r>
          </w:p>
          <w:p w14:paraId="1D0E1F37" w14:textId="77777777" w:rsidR="0040751B" w:rsidRPr="00692A88"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lang w:val="es-ES"/>
              </w:rPr>
            </w:pPr>
          </w:p>
        </w:tc>
        <w:tc>
          <w:tcPr>
            <w:tcW w:w="992" w:type="dxa"/>
          </w:tcPr>
          <w:p w14:paraId="41D037E7" w14:textId="77777777" w:rsidR="0040751B" w:rsidRDefault="001B5C4C">
            <w:pPr>
              <w:pBdr>
                <w:top w:val="nil"/>
                <w:left w:val="nil"/>
                <w:bottom w:val="nil"/>
                <w:right w:val="nil"/>
                <w:between w:val="nil"/>
              </w:pBdr>
              <w:tabs>
                <w:tab w:val="left" w:pos="34"/>
              </w:tabs>
              <w:spacing w:after="120"/>
              <w:jc w:val="center"/>
              <w:rPr>
                <w:rFonts w:ascii="Times New Roman" w:eastAsia="Times New Roman" w:hAnsi="Times New Roman" w:cs="Times New Roman"/>
                <w:color w:val="000000"/>
                <w:sz w:val="24"/>
                <w:szCs w:val="24"/>
              </w:rPr>
            </w:pPr>
            <w:r>
              <w:rPr>
                <w:rFonts w:ascii="Arial" w:eastAsia="Arial" w:hAnsi="Arial" w:cs="Arial"/>
                <w:color w:val="000000"/>
              </w:rPr>
              <w:t>C</w:t>
            </w:r>
          </w:p>
        </w:tc>
        <w:tc>
          <w:tcPr>
            <w:tcW w:w="1843" w:type="dxa"/>
          </w:tcPr>
          <w:p w14:paraId="6BFD7839" w14:textId="77777777" w:rsidR="0040751B" w:rsidRDefault="001B5C4C">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r>
              <w:rPr>
                <w:rFonts w:ascii="Arial" w:eastAsia="Arial" w:hAnsi="Arial" w:cs="Arial"/>
                <w:color w:val="000000"/>
              </w:rPr>
              <w:t>July 2023</w:t>
            </w:r>
          </w:p>
        </w:tc>
        <w:tc>
          <w:tcPr>
            <w:tcW w:w="2648" w:type="dxa"/>
          </w:tcPr>
          <w:p w14:paraId="75FA24B4" w14:textId="77777777" w:rsidR="0040751B" w:rsidRDefault="001B5C4C">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r>
              <w:rPr>
                <w:rFonts w:ascii="Arial" w:eastAsia="Arial" w:hAnsi="Arial" w:cs="Arial"/>
                <w:color w:val="000000"/>
              </w:rPr>
              <w:t>Content review</w:t>
            </w:r>
          </w:p>
        </w:tc>
      </w:tr>
      <w:tr w:rsidR="0040751B" w14:paraId="38F494A0" w14:textId="77777777">
        <w:trPr>
          <w:jc w:val="center"/>
        </w:trPr>
        <w:tc>
          <w:tcPr>
            <w:tcW w:w="987" w:type="dxa"/>
          </w:tcPr>
          <w:p w14:paraId="1273C824"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Arial" w:eastAsia="Arial" w:hAnsi="Arial" w:cs="Arial"/>
                <w:color w:val="000000"/>
              </w:rPr>
              <w:t>v.3</w:t>
            </w:r>
          </w:p>
        </w:tc>
        <w:tc>
          <w:tcPr>
            <w:tcW w:w="3124" w:type="dxa"/>
          </w:tcPr>
          <w:p w14:paraId="7ED1C0C6"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Arial" w:eastAsia="Arial" w:hAnsi="Arial" w:cs="Arial"/>
                <w:color w:val="000000"/>
              </w:rPr>
              <w:t>Teresa Torres-Coronas and Despoina Shina /  URV</w:t>
            </w:r>
          </w:p>
        </w:tc>
        <w:tc>
          <w:tcPr>
            <w:tcW w:w="992" w:type="dxa"/>
          </w:tcPr>
          <w:p w14:paraId="4FDD78DF" w14:textId="77777777" w:rsidR="0040751B" w:rsidRDefault="001B5C4C">
            <w:pPr>
              <w:pBdr>
                <w:top w:val="nil"/>
                <w:left w:val="nil"/>
                <w:bottom w:val="nil"/>
                <w:right w:val="nil"/>
                <w:between w:val="nil"/>
              </w:pBdr>
              <w:tabs>
                <w:tab w:val="left" w:pos="34"/>
              </w:tabs>
              <w:spacing w:after="120"/>
              <w:jc w:val="center"/>
              <w:rPr>
                <w:rFonts w:ascii="Times New Roman" w:eastAsia="Times New Roman" w:hAnsi="Times New Roman" w:cs="Times New Roman"/>
                <w:color w:val="000000"/>
                <w:sz w:val="24"/>
                <w:szCs w:val="24"/>
              </w:rPr>
            </w:pPr>
            <w:r>
              <w:rPr>
                <w:rFonts w:ascii="Arial" w:eastAsia="Arial" w:hAnsi="Arial" w:cs="Arial"/>
                <w:color w:val="000000"/>
              </w:rPr>
              <w:t>REV</w:t>
            </w:r>
          </w:p>
        </w:tc>
        <w:tc>
          <w:tcPr>
            <w:tcW w:w="1843" w:type="dxa"/>
          </w:tcPr>
          <w:p w14:paraId="7E72D01C" w14:textId="77777777" w:rsidR="0040751B" w:rsidRDefault="001B5C4C">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r>
              <w:rPr>
                <w:rFonts w:ascii="Arial" w:eastAsia="Arial" w:hAnsi="Arial" w:cs="Arial"/>
                <w:color w:val="000000"/>
              </w:rPr>
              <w:t>September 2023</w:t>
            </w:r>
          </w:p>
        </w:tc>
        <w:tc>
          <w:tcPr>
            <w:tcW w:w="2648" w:type="dxa"/>
          </w:tcPr>
          <w:p w14:paraId="15A6BEDB" w14:textId="77777777" w:rsidR="0040751B" w:rsidRDefault="001B5C4C">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r>
              <w:rPr>
                <w:rFonts w:ascii="Arial" w:eastAsia="Arial" w:hAnsi="Arial" w:cs="Arial"/>
                <w:color w:val="000000"/>
              </w:rPr>
              <w:t>Format revision</w:t>
            </w:r>
          </w:p>
        </w:tc>
      </w:tr>
      <w:tr w:rsidR="0040751B" w14:paraId="5EB8FFE5" w14:textId="77777777">
        <w:trPr>
          <w:jc w:val="center"/>
        </w:trPr>
        <w:tc>
          <w:tcPr>
            <w:tcW w:w="987" w:type="dxa"/>
          </w:tcPr>
          <w:p w14:paraId="19F69964"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3124" w:type="dxa"/>
          </w:tcPr>
          <w:p w14:paraId="24674DF2"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992" w:type="dxa"/>
          </w:tcPr>
          <w:p w14:paraId="2A2614BB" w14:textId="77777777" w:rsidR="0040751B" w:rsidRDefault="0040751B">
            <w:pPr>
              <w:pBdr>
                <w:top w:val="nil"/>
                <w:left w:val="nil"/>
                <w:bottom w:val="nil"/>
                <w:right w:val="nil"/>
                <w:between w:val="nil"/>
              </w:pBdr>
              <w:tabs>
                <w:tab w:val="left" w:pos="34"/>
              </w:tabs>
              <w:spacing w:after="120"/>
              <w:jc w:val="center"/>
              <w:rPr>
                <w:rFonts w:ascii="Times New Roman" w:eastAsia="Times New Roman" w:hAnsi="Times New Roman" w:cs="Times New Roman"/>
                <w:color w:val="000000"/>
                <w:sz w:val="24"/>
                <w:szCs w:val="24"/>
              </w:rPr>
            </w:pPr>
          </w:p>
        </w:tc>
        <w:tc>
          <w:tcPr>
            <w:tcW w:w="1843" w:type="dxa"/>
          </w:tcPr>
          <w:p w14:paraId="11F61F48" w14:textId="77777777" w:rsidR="0040751B" w:rsidRDefault="0040751B">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p>
        </w:tc>
        <w:tc>
          <w:tcPr>
            <w:tcW w:w="2648" w:type="dxa"/>
          </w:tcPr>
          <w:p w14:paraId="2A1ABC5D" w14:textId="77777777" w:rsidR="0040751B" w:rsidRDefault="0040751B">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p>
        </w:tc>
      </w:tr>
      <w:tr w:rsidR="0040751B" w14:paraId="1F62C85C" w14:textId="77777777">
        <w:trPr>
          <w:jc w:val="center"/>
        </w:trPr>
        <w:tc>
          <w:tcPr>
            <w:tcW w:w="987" w:type="dxa"/>
          </w:tcPr>
          <w:p w14:paraId="7A3DD24C"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3124" w:type="dxa"/>
          </w:tcPr>
          <w:p w14:paraId="30B9B335"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992" w:type="dxa"/>
          </w:tcPr>
          <w:p w14:paraId="5F1CCCFF" w14:textId="77777777" w:rsidR="0040751B" w:rsidRDefault="0040751B">
            <w:pPr>
              <w:pBdr>
                <w:top w:val="nil"/>
                <w:left w:val="nil"/>
                <w:bottom w:val="nil"/>
                <w:right w:val="nil"/>
                <w:between w:val="nil"/>
              </w:pBdr>
              <w:tabs>
                <w:tab w:val="left" w:pos="34"/>
              </w:tabs>
              <w:spacing w:after="120"/>
              <w:jc w:val="center"/>
              <w:rPr>
                <w:rFonts w:ascii="Times New Roman" w:eastAsia="Times New Roman" w:hAnsi="Times New Roman" w:cs="Times New Roman"/>
                <w:color w:val="000000"/>
                <w:sz w:val="24"/>
                <w:szCs w:val="24"/>
              </w:rPr>
            </w:pPr>
          </w:p>
        </w:tc>
        <w:tc>
          <w:tcPr>
            <w:tcW w:w="1843" w:type="dxa"/>
          </w:tcPr>
          <w:p w14:paraId="6EF13D2F" w14:textId="77777777" w:rsidR="0040751B" w:rsidRDefault="0040751B">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p>
        </w:tc>
        <w:tc>
          <w:tcPr>
            <w:tcW w:w="2648" w:type="dxa"/>
          </w:tcPr>
          <w:p w14:paraId="37C51927" w14:textId="77777777" w:rsidR="0040751B" w:rsidRDefault="0040751B">
            <w:pPr>
              <w:pBdr>
                <w:top w:val="nil"/>
                <w:left w:val="nil"/>
                <w:bottom w:val="nil"/>
                <w:right w:val="nil"/>
                <w:between w:val="nil"/>
              </w:pBdr>
              <w:tabs>
                <w:tab w:val="left" w:pos="34"/>
              </w:tabs>
              <w:spacing w:after="120"/>
              <w:jc w:val="both"/>
              <w:rPr>
                <w:rFonts w:ascii="Times New Roman" w:eastAsia="Times New Roman" w:hAnsi="Times New Roman" w:cs="Times New Roman"/>
                <w:color w:val="000000"/>
                <w:sz w:val="24"/>
                <w:szCs w:val="24"/>
              </w:rPr>
            </w:pPr>
          </w:p>
        </w:tc>
      </w:tr>
    </w:tbl>
    <w:p w14:paraId="2BAD2712" w14:textId="77777777" w:rsidR="0040751B" w:rsidRDefault="001B5C4C">
      <w:pPr>
        <w:pBdr>
          <w:top w:val="nil"/>
          <w:left w:val="nil"/>
          <w:bottom w:val="nil"/>
          <w:right w:val="nil"/>
          <w:between w:val="nil"/>
        </w:pBdr>
        <w:spacing w:after="120"/>
        <w:jc w:val="both"/>
        <w:rPr>
          <w:rFonts w:ascii="Times New Roman" w:eastAsia="Times New Roman" w:hAnsi="Times New Roman" w:cs="Times New Roman"/>
          <w:color w:val="7F7F7F"/>
          <w:sz w:val="24"/>
          <w:szCs w:val="24"/>
        </w:rPr>
      </w:pPr>
      <w:r>
        <w:rPr>
          <w:rFonts w:ascii="Times New Roman" w:eastAsia="Times New Roman" w:hAnsi="Times New Roman" w:cs="Times New Roman"/>
          <w:b/>
          <w:color w:val="7F7F7F"/>
          <w:sz w:val="24"/>
          <w:szCs w:val="24"/>
        </w:rPr>
        <w:t>(*) A=Author; C=Contributor; REV= reviewer; EXT = external reviewer</w:t>
      </w:r>
    </w:p>
    <w:p w14:paraId="2CC0B97A" w14:textId="77777777" w:rsidR="0040751B" w:rsidRDefault="0040751B">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78985249" w14:textId="77777777" w:rsidR="0040751B" w:rsidRDefault="001B5C4C">
      <w:pPr>
        <w:rPr>
          <w:rFonts w:ascii="Arial" w:eastAsia="Arial" w:hAnsi="Arial" w:cs="Arial"/>
          <w:color w:val="000000"/>
        </w:rPr>
      </w:pPr>
      <w:r>
        <w:br w:type="page"/>
      </w:r>
    </w:p>
    <w:p w14:paraId="0699B9FA" w14:textId="11320174" w:rsidR="0040751B" w:rsidRPr="008E227A" w:rsidRDefault="00C63308">
      <w:pPr>
        <w:pBdr>
          <w:top w:val="nil"/>
          <w:left w:val="nil"/>
          <w:bottom w:val="nil"/>
          <w:right w:val="nil"/>
          <w:between w:val="nil"/>
        </w:pBdr>
        <w:spacing w:after="120"/>
        <w:jc w:val="both"/>
        <w:rPr>
          <w:rFonts w:ascii="Times New Roman" w:eastAsia="Times New Roman" w:hAnsi="Times New Roman" w:cs="Times New Roman"/>
          <w:b/>
          <w:color w:val="000000"/>
          <w:sz w:val="28"/>
          <w:szCs w:val="28"/>
          <w:lang w:val="fi-FI"/>
        </w:rPr>
      </w:pPr>
      <w:r w:rsidRPr="008E227A">
        <w:rPr>
          <w:rFonts w:ascii="Times New Roman" w:eastAsia="Times New Roman" w:hAnsi="Times New Roman" w:cs="Times New Roman"/>
          <w:b/>
          <w:color w:val="000000"/>
          <w:sz w:val="28"/>
          <w:szCs w:val="28"/>
          <w:lang w:val="fi-FI"/>
        </w:rPr>
        <w:lastRenderedPageBreak/>
        <w:t>Mitä löydät tästä oppaasta</w:t>
      </w:r>
      <w:r w:rsidR="001B5C4C" w:rsidRPr="008E227A">
        <w:rPr>
          <w:rFonts w:ascii="Times New Roman" w:eastAsia="Times New Roman" w:hAnsi="Times New Roman" w:cs="Times New Roman"/>
          <w:b/>
          <w:color w:val="000000"/>
          <w:sz w:val="28"/>
          <w:szCs w:val="28"/>
          <w:lang w:val="fi-FI"/>
        </w:rPr>
        <w:t>?</w:t>
      </w:r>
    </w:p>
    <w:p w14:paraId="52805E3F" w14:textId="77777777" w:rsidR="0040751B" w:rsidRPr="008E227A" w:rsidRDefault="0040751B">
      <w:pPr>
        <w:pBdr>
          <w:top w:val="nil"/>
          <w:left w:val="nil"/>
          <w:bottom w:val="nil"/>
          <w:right w:val="nil"/>
          <w:between w:val="nil"/>
        </w:pBdr>
        <w:jc w:val="both"/>
        <w:rPr>
          <w:rFonts w:ascii="Times New Roman" w:eastAsia="Times New Roman" w:hAnsi="Times New Roman" w:cs="Times New Roman"/>
          <w:color w:val="000000"/>
          <w:sz w:val="24"/>
          <w:szCs w:val="24"/>
          <w:lang w:val="fi-FI"/>
        </w:rPr>
      </w:pPr>
    </w:p>
    <w:p w14:paraId="25A76A9E" w14:textId="7456CDA4" w:rsidR="008E227A" w:rsidRPr="00E40BF9" w:rsidRDefault="008E227A" w:rsidP="008E227A">
      <w:pPr>
        <w:pStyle w:val="NormalWeb"/>
        <w:rPr>
          <w:rFonts w:ascii="Times New Roman" w:hAnsi="Times New Roman" w:cs="Times New Roman"/>
          <w:color w:val="000000"/>
        </w:rPr>
      </w:pPr>
      <w:r w:rsidRPr="7E041042">
        <w:rPr>
          <w:rFonts w:ascii="Times New Roman" w:hAnsi="Times New Roman" w:cs="Times New Roman"/>
          <w:color w:val="000000" w:themeColor="text1"/>
        </w:rPr>
        <w:t xml:space="preserve">Tämä opas </w:t>
      </w:r>
      <w:r w:rsidR="5A261DE6" w:rsidRPr="7E041042">
        <w:rPr>
          <w:rFonts w:ascii="Times New Roman" w:hAnsi="Times New Roman" w:cs="Times New Roman"/>
          <w:color w:val="000000" w:themeColor="text1"/>
        </w:rPr>
        <w:t>sisältää</w:t>
      </w:r>
      <w:r w:rsidRPr="7E041042">
        <w:rPr>
          <w:rFonts w:ascii="Times New Roman" w:hAnsi="Times New Roman" w:cs="Times New Roman"/>
          <w:color w:val="000000" w:themeColor="text1"/>
        </w:rPr>
        <w:t xml:space="preserve"> metodologista ohjeistusta, j</w:t>
      </w:r>
      <w:r w:rsidR="49C0A463" w:rsidRPr="7E041042">
        <w:rPr>
          <w:rFonts w:ascii="Times New Roman" w:hAnsi="Times New Roman" w:cs="Times New Roman"/>
          <w:color w:val="000000" w:themeColor="text1"/>
        </w:rPr>
        <w:t>a se</w:t>
      </w:r>
      <w:r w:rsidRPr="7E041042">
        <w:rPr>
          <w:rFonts w:ascii="Times New Roman" w:hAnsi="Times New Roman" w:cs="Times New Roman"/>
          <w:color w:val="000000" w:themeColor="text1"/>
        </w:rPr>
        <w:t xml:space="preserve"> on suunniteltu ohjaamaan työelämään integroitua oppimista (WIL) koskevien toimintojen suunnittelua, kehittämistä ja toteuttamista erityistarpeita omaaville opiskelijoille. Nämä kolme symbolia löydät oppaasta:</w:t>
      </w:r>
    </w:p>
    <w:p w14:paraId="70D4B113" w14:textId="77777777" w:rsidR="0040751B" w:rsidRPr="00E40BF9" w:rsidRDefault="0040751B">
      <w:pPr>
        <w:pBdr>
          <w:top w:val="nil"/>
          <w:left w:val="nil"/>
          <w:bottom w:val="nil"/>
          <w:right w:val="nil"/>
          <w:between w:val="nil"/>
        </w:pBdr>
        <w:jc w:val="both"/>
        <w:rPr>
          <w:rFonts w:ascii="Times New Roman" w:eastAsia="Times New Roman" w:hAnsi="Times New Roman" w:cs="Times New Roman"/>
          <w:color w:val="000000"/>
          <w:sz w:val="24"/>
          <w:szCs w:val="24"/>
          <w:lang w:val="fi-FI"/>
        </w:rPr>
      </w:pPr>
    </w:p>
    <w:p w14:paraId="2A9A153F" w14:textId="77777777" w:rsidR="0040751B" w:rsidRPr="00E40BF9" w:rsidRDefault="001B5C4C">
      <w:pPr>
        <w:pBdr>
          <w:top w:val="nil"/>
          <w:left w:val="nil"/>
          <w:bottom w:val="nil"/>
          <w:right w:val="nil"/>
          <w:between w:val="nil"/>
        </w:pBdr>
        <w:jc w:val="both"/>
        <w:rPr>
          <w:rFonts w:ascii="Times New Roman" w:eastAsia="Times New Roman" w:hAnsi="Times New Roman" w:cs="Times New Roman"/>
          <w:color w:val="000000"/>
          <w:sz w:val="24"/>
          <w:szCs w:val="24"/>
          <w:highlight w:val="yellow"/>
          <w:lang w:val="fi-FI"/>
        </w:rPr>
      </w:pPr>
      <w:r>
        <w:rPr>
          <w:noProof/>
        </w:rPr>
        <w:drawing>
          <wp:anchor distT="0" distB="0" distL="114300" distR="114300" simplePos="0" relativeHeight="251658245" behindDoc="0" locked="0" layoutInCell="1" hidden="0" allowOverlap="1" wp14:anchorId="1967BDBA" wp14:editId="3BE63DD8">
            <wp:simplePos x="0" y="0"/>
            <wp:positionH relativeFrom="column">
              <wp:posOffset>36360</wp:posOffset>
            </wp:positionH>
            <wp:positionV relativeFrom="paragraph">
              <wp:posOffset>11491</wp:posOffset>
            </wp:positionV>
            <wp:extent cx="726440" cy="746760"/>
            <wp:effectExtent l="0" t="0" r="0" b="0"/>
            <wp:wrapSquare wrapText="bothSides" distT="0" distB="0" distL="114300" distR="114300"/>
            <wp:docPr id="1804589813" name="Kuva 18045898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726440" cy="746760"/>
                    </a:xfrm>
                    <a:prstGeom prst="rect">
                      <a:avLst/>
                    </a:prstGeom>
                    <a:ln/>
                  </pic:spPr>
                </pic:pic>
              </a:graphicData>
            </a:graphic>
          </wp:anchor>
        </w:drawing>
      </w:r>
    </w:p>
    <w:p w14:paraId="742DE8BA" w14:textId="023ECCAB" w:rsidR="0040751B" w:rsidRPr="00641C34" w:rsidRDefault="000E0D2C">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00641C34">
        <w:rPr>
          <w:rFonts w:ascii="Times New Roman" w:eastAsia="Times New Roman" w:hAnsi="Times New Roman" w:cs="Times New Roman"/>
          <w:color w:val="000000"/>
          <w:sz w:val="24"/>
          <w:szCs w:val="24"/>
          <w:lang w:val="fi-FI"/>
        </w:rPr>
        <w:t xml:space="preserve">Tämä symboli </w:t>
      </w:r>
      <w:r w:rsidR="00641C34" w:rsidRPr="00641C34">
        <w:rPr>
          <w:rFonts w:ascii="Times New Roman" w:eastAsia="Times New Roman" w:hAnsi="Times New Roman" w:cs="Times New Roman"/>
          <w:color w:val="000000"/>
          <w:sz w:val="24"/>
          <w:szCs w:val="24"/>
          <w:lang w:val="fi-FI"/>
        </w:rPr>
        <w:t>esittelee vinkit, jotka auttavat sinua ymmärtämään ja soveltamaan käsitteitä ja strategioita.</w:t>
      </w:r>
      <w:r w:rsidR="001B5C4C" w:rsidRPr="00641C34">
        <w:rPr>
          <w:rFonts w:ascii="Times New Roman" w:eastAsia="Times New Roman" w:hAnsi="Times New Roman" w:cs="Times New Roman"/>
          <w:color w:val="000000"/>
          <w:sz w:val="24"/>
          <w:szCs w:val="24"/>
          <w:lang w:val="fi-FI"/>
        </w:rPr>
        <w:t xml:space="preserve"> </w:t>
      </w:r>
    </w:p>
    <w:p w14:paraId="2046156B" w14:textId="77777777" w:rsidR="0040751B" w:rsidRPr="00641C34" w:rsidRDefault="0040751B">
      <w:pPr>
        <w:pBdr>
          <w:top w:val="nil"/>
          <w:left w:val="nil"/>
          <w:bottom w:val="nil"/>
          <w:right w:val="nil"/>
          <w:between w:val="nil"/>
        </w:pBdr>
        <w:jc w:val="both"/>
        <w:rPr>
          <w:rFonts w:ascii="Times New Roman" w:eastAsia="Times New Roman" w:hAnsi="Times New Roman" w:cs="Times New Roman"/>
          <w:color w:val="000000"/>
          <w:sz w:val="24"/>
          <w:szCs w:val="24"/>
          <w:highlight w:val="yellow"/>
          <w:lang w:val="fi-FI"/>
        </w:rPr>
      </w:pPr>
    </w:p>
    <w:p w14:paraId="3BB06870" w14:textId="77777777" w:rsidR="0040751B" w:rsidRPr="00641C34" w:rsidRDefault="001B5C4C">
      <w:pPr>
        <w:pBdr>
          <w:top w:val="nil"/>
          <w:left w:val="nil"/>
          <w:bottom w:val="nil"/>
          <w:right w:val="nil"/>
          <w:between w:val="nil"/>
        </w:pBdr>
        <w:jc w:val="both"/>
        <w:rPr>
          <w:rFonts w:ascii="Times New Roman" w:eastAsia="Times New Roman" w:hAnsi="Times New Roman" w:cs="Times New Roman"/>
          <w:color w:val="000000"/>
          <w:sz w:val="24"/>
          <w:szCs w:val="24"/>
          <w:highlight w:val="yellow"/>
          <w:lang w:val="fi-FI"/>
        </w:rPr>
      </w:pPr>
      <w:r>
        <w:rPr>
          <w:noProof/>
        </w:rPr>
        <w:drawing>
          <wp:anchor distT="0" distB="0" distL="114300" distR="114300" simplePos="0" relativeHeight="251658246" behindDoc="0" locked="0" layoutInCell="1" hidden="0" allowOverlap="1" wp14:anchorId="0ADF66EE" wp14:editId="377C7BAC">
            <wp:simplePos x="0" y="0"/>
            <wp:positionH relativeFrom="column">
              <wp:posOffset>-18414</wp:posOffset>
            </wp:positionH>
            <wp:positionV relativeFrom="paragraph">
              <wp:posOffset>216534</wp:posOffset>
            </wp:positionV>
            <wp:extent cx="1282480" cy="565393"/>
            <wp:effectExtent l="0" t="0" r="0" b="0"/>
            <wp:wrapSquare wrapText="bothSides" distT="0" distB="0" distL="114300" distR="114300"/>
            <wp:docPr id="1804589801" name="Kuva 180458980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282480" cy="565393"/>
                    </a:xfrm>
                    <a:prstGeom prst="rect">
                      <a:avLst/>
                    </a:prstGeom>
                    <a:ln/>
                  </pic:spPr>
                </pic:pic>
              </a:graphicData>
            </a:graphic>
          </wp:anchor>
        </w:drawing>
      </w:r>
    </w:p>
    <w:p w14:paraId="6DF2516A" w14:textId="6C81C844" w:rsidR="0015059F" w:rsidRPr="00E40BF9" w:rsidRDefault="0015059F" w:rsidP="0015059F">
      <w:pPr>
        <w:pStyle w:val="NormalWeb"/>
        <w:rPr>
          <w:rFonts w:ascii="Times New Roman" w:hAnsi="Times New Roman" w:cs="Times New Roman"/>
          <w:color w:val="000000"/>
        </w:rPr>
      </w:pPr>
      <w:r w:rsidRPr="7E041042">
        <w:rPr>
          <w:rFonts w:ascii="Times New Roman" w:hAnsi="Times New Roman" w:cs="Times New Roman"/>
          <w:color w:val="000000" w:themeColor="text1"/>
        </w:rPr>
        <w:t xml:space="preserve">Tämä toinen symboli tiivistää tarinoita todellisuudesta ja käytännön kokemuksestamme. Olemme </w:t>
      </w:r>
      <w:r w:rsidR="7A83A221" w:rsidRPr="7E041042">
        <w:rPr>
          <w:rFonts w:ascii="Times New Roman" w:hAnsi="Times New Roman" w:cs="Times New Roman"/>
          <w:color w:val="000000" w:themeColor="text1"/>
        </w:rPr>
        <w:t>lisänneet</w:t>
      </w:r>
      <w:r w:rsidRPr="7E041042">
        <w:rPr>
          <w:rFonts w:ascii="Times New Roman" w:hAnsi="Times New Roman" w:cs="Times New Roman"/>
          <w:color w:val="000000" w:themeColor="text1"/>
        </w:rPr>
        <w:t xml:space="preserve"> nämä tarinat auttaaksemme sinua hahmottamaan oppaan sisältöä. Nimet on muutettu.</w:t>
      </w:r>
    </w:p>
    <w:p w14:paraId="0B54C493" w14:textId="77777777" w:rsidR="0040751B" w:rsidRPr="00E40BF9" w:rsidRDefault="0040751B">
      <w:pPr>
        <w:pBdr>
          <w:top w:val="nil"/>
          <w:left w:val="nil"/>
          <w:bottom w:val="nil"/>
          <w:right w:val="nil"/>
          <w:between w:val="nil"/>
        </w:pBdr>
        <w:jc w:val="both"/>
        <w:rPr>
          <w:rFonts w:ascii="Times New Roman" w:eastAsia="Times New Roman" w:hAnsi="Times New Roman" w:cs="Times New Roman"/>
          <w:color w:val="000000"/>
          <w:sz w:val="24"/>
          <w:szCs w:val="24"/>
          <w:highlight w:val="yellow"/>
          <w:lang w:val="fi-FI"/>
        </w:rPr>
      </w:pPr>
    </w:p>
    <w:p w14:paraId="4E05F46C" w14:textId="50047487" w:rsidR="0040751B" w:rsidRPr="0015059F" w:rsidRDefault="001B5C4C">
      <w:pPr>
        <w:pBdr>
          <w:top w:val="nil"/>
          <w:left w:val="nil"/>
          <w:bottom w:val="nil"/>
          <w:right w:val="nil"/>
          <w:between w:val="nil"/>
        </w:pBdr>
        <w:jc w:val="both"/>
        <w:rPr>
          <w:rFonts w:ascii="Times New Roman" w:eastAsia="Times New Roman" w:hAnsi="Times New Roman" w:cs="Times New Roman"/>
          <w:color w:val="000000"/>
          <w:sz w:val="24"/>
          <w:szCs w:val="24"/>
          <w:lang w:val="fi-FI"/>
        </w:rPr>
      </w:pPr>
      <w:r>
        <w:rPr>
          <w:b/>
          <w:noProof/>
        </w:rPr>
        <w:drawing>
          <wp:inline distT="0" distB="0" distL="0" distR="0" wp14:anchorId="3DA14CB4" wp14:editId="70085959">
            <wp:extent cx="627342" cy="514085"/>
            <wp:effectExtent l="0" t="0" r="0" b="0"/>
            <wp:docPr id="1804589835" name="Kuva 1804589835"/>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27342" cy="514085"/>
                    </a:xfrm>
                    <a:prstGeom prst="rect">
                      <a:avLst/>
                    </a:prstGeom>
                    <a:ln/>
                  </pic:spPr>
                </pic:pic>
              </a:graphicData>
            </a:graphic>
          </wp:inline>
        </w:drawing>
      </w:r>
      <w:r w:rsidRPr="0015059F">
        <w:rPr>
          <w:rFonts w:ascii="Times New Roman" w:eastAsia="Times New Roman" w:hAnsi="Times New Roman" w:cs="Times New Roman"/>
          <w:color w:val="000000"/>
          <w:sz w:val="24"/>
          <w:szCs w:val="24"/>
          <w:lang w:val="fi-FI"/>
        </w:rPr>
        <w:t xml:space="preserve">    </w:t>
      </w:r>
      <w:r w:rsidR="0015059F" w:rsidRPr="0015059F">
        <w:rPr>
          <w:rFonts w:ascii="Times New Roman" w:eastAsia="Times New Roman" w:hAnsi="Times New Roman" w:cs="Times New Roman"/>
          <w:color w:val="000000"/>
          <w:sz w:val="24"/>
          <w:szCs w:val="24"/>
          <w:lang w:val="fi-FI"/>
        </w:rPr>
        <w:t>Kolmas symboli esittelee työkaluja, joita voit vapaast</w:t>
      </w:r>
      <w:r w:rsidR="00DF0A4E">
        <w:rPr>
          <w:rFonts w:ascii="Times New Roman" w:eastAsia="Times New Roman" w:hAnsi="Times New Roman" w:cs="Times New Roman"/>
          <w:color w:val="000000"/>
          <w:sz w:val="24"/>
          <w:szCs w:val="24"/>
          <w:lang w:val="fi-FI"/>
        </w:rPr>
        <w:t>i</w:t>
      </w:r>
      <w:r w:rsidR="0015059F" w:rsidRPr="0015059F">
        <w:rPr>
          <w:rFonts w:ascii="Times New Roman" w:eastAsia="Times New Roman" w:hAnsi="Times New Roman" w:cs="Times New Roman"/>
          <w:color w:val="000000"/>
          <w:sz w:val="24"/>
          <w:szCs w:val="24"/>
          <w:lang w:val="fi-FI"/>
        </w:rPr>
        <w:t xml:space="preserve"> hyödyntää omas</w:t>
      </w:r>
      <w:r w:rsidR="00DF0A4E">
        <w:rPr>
          <w:rFonts w:ascii="Times New Roman" w:eastAsia="Times New Roman" w:hAnsi="Times New Roman" w:cs="Times New Roman"/>
          <w:color w:val="000000"/>
          <w:sz w:val="24"/>
          <w:szCs w:val="24"/>
          <w:lang w:val="fi-FI"/>
        </w:rPr>
        <w:t>s</w:t>
      </w:r>
      <w:r w:rsidR="0015059F" w:rsidRPr="0015059F">
        <w:rPr>
          <w:rFonts w:ascii="Times New Roman" w:eastAsia="Times New Roman" w:hAnsi="Times New Roman" w:cs="Times New Roman"/>
          <w:color w:val="000000"/>
          <w:sz w:val="24"/>
          <w:szCs w:val="24"/>
          <w:lang w:val="fi-FI"/>
        </w:rPr>
        <w:t>a työssäsi</w:t>
      </w:r>
      <w:r w:rsidR="00DF0A4E">
        <w:rPr>
          <w:rFonts w:ascii="Times New Roman" w:eastAsia="Times New Roman" w:hAnsi="Times New Roman" w:cs="Times New Roman"/>
          <w:color w:val="000000"/>
          <w:sz w:val="24"/>
          <w:szCs w:val="24"/>
          <w:lang w:val="fi-FI"/>
        </w:rPr>
        <w:t>, viittamalla lähteeseen:</w:t>
      </w:r>
      <w:r w:rsidRPr="0015059F">
        <w:rPr>
          <w:rFonts w:ascii="Times New Roman" w:eastAsia="Times New Roman" w:hAnsi="Times New Roman" w:cs="Times New Roman"/>
          <w:color w:val="000000"/>
          <w:sz w:val="24"/>
          <w:szCs w:val="24"/>
          <w:lang w:val="fi-FI"/>
        </w:rPr>
        <w:t xml:space="preserve"> </w:t>
      </w:r>
    </w:p>
    <w:p w14:paraId="557EB5D7" w14:textId="77777777" w:rsidR="0040751B" w:rsidRDefault="001B5C4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In-Work Project (2023). Methodological guidelines to design, develop and implement work-integrated learning activities (D2.2). Inclusive Communities at Work (2022-1-IT02-KA220-HED-000087184). Retrieved from https://www.in-work-project.eu/</w:t>
      </w:r>
    </w:p>
    <w:p w14:paraId="7912D471" w14:textId="77777777" w:rsidR="0040751B" w:rsidRDefault="0040751B">
      <w:pPr>
        <w:pBdr>
          <w:top w:val="nil"/>
          <w:left w:val="nil"/>
          <w:bottom w:val="nil"/>
          <w:right w:val="nil"/>
          <w:between w:val="nil"/>
        </w:pBdr>
        <w:spacing w:before="120" w:after="120"/>
        <w:jc w:val="both"/>
        <w:rPr>
          <w:rFonts w:ascii="Arial" w:eastAsia="Arial" w:hAnsi="Arial" w:cs="Arial"/>
          <w:color w:val="000000"/>
        </w:rPr>
      </w:pPr>
    </w:p>
    <w:p w14:paraId="626CDCFF" w14:textId="2BCA0D1F" w:rsidR="0040751B" w:rsidRPr="00DB07E5" w:rsidRDefault="60088228" w:rsidP="6841C0E7">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lang w:val="fi-FI"/>
        </w:rPr>
        <w:sectPr w:rsidR="0040751B" w:rsidRPr="00DB07E5">
          <w:headerReference w:type="default" r:id="rId19"/>
          <w:footerReference w:type="default" r:id="rId20"/>
          <w:pgSz w:w="11906" w:h="16838"/>
          <w:pgMar w:top="1616" w:right="1287" w:bottom="1616" w:left="1259" w:header="709" w:footer="709" w:gutter="0"/>
          <w:pgNumType w:start="1"/>
          <w:cols w:space="708"/>
        </w:sectPr>
      </w:pPr>
      <w:r w:rsidRPr="00DB07E5">
        <w:rPr>
          <w:rFonts w:ascii="Times New Roman" w:eastAsia="Times New Roman" w:hAnsi="Times New Roman" w:cs="Times New Roman"/>
          <w:color w:val="000000" w:themeColor="text1"/>
          <w:sz w:val="24"/>
          <w:szCs w:val="24"/>
          <w:lang w:val="fi-FI"/>
        </w:rPr>
        <w:t>Nauti lukemisesta ja oppimisesta</w:t>
      </w:r>
      <w:r w:rsidR="001B5C4C" w:rsidRPr="00DB07E5">
        <w:rPr>
          <w:rFonts w:ascii="Times New Roman" w:eastAsia="Times New Roman" w:hAnsi="Times New Roman" w:cs="Times New Roman"/>
          <w:color w:val="000000" w:themeColor="text1"/>
          <w:sz w:val="24"/>
          <w:szCs w:val="24"/>
          <w:lang w:val="fi-FI"/>
        </w:rPr>
        <w:t>!</w:t>
      </w:r>
    </w:p>
    <w:p w14:paraId="5FCA6E1F" w14:textId="77E09505" w:rsidR="0040751B" w:rsidRPr="00DB07E5" w:rsidRDefault="00FE147B" w:rsidP="267E01DB">
      <w:pPr>
        <w:pBdr>
          <w:top w:val="nil"/>
          <w:left w:val="nil"/>
          <w:bottom w:val="nil"/>
          <w:right w:val="nil"/>
          <w:between w:val="nil"/>
        </w:pBdr>
        <w:spacing w:before="280" w:after="120"/>
        <w:jc w:val="center"/>
        <w:rPr>
          <w:rFonts w:ascii="Times New Roman" w:eastAsia="Times New Roman" w:hAnsi="Times New Roman" w:cs="Times New Roman"/>
          <w:color w:val="943634" w:themeColor="accent2" w:themeShade="BF"/>
          <w:sz w:val="24"/>
          <w:szCs w:val="24"/>
          <w:lang w:val="fi-FI"/>
        </w:rPr>
      </w:pPr>
      <w:bookmarkStart w:id="0" w:name="_heading=h.gjdgxs"/>
      <w:bookmarkEnd w:id="0"/>
      <w:r w:rsidRPr="267E01DB">
        <w:rPr>
          <w:rFonts w:ascii="Times New Roman" w:eastAsia="Times New Roman" w:hAnsi="Times New Roman" w:cs="Times New Roman"/>
          <w:b/>
          <w:bCs/>
          <w:color w:val="943634" w:themeColor="accent2" w:themeShade="BF"/>
          <w:sz w:val="24"/>
          <w:szCs w:val="24"/>
          <w:lang w:val="fi-FI"/>
        </w:rPr>
        <w:t>Sisällysluettel</w:t>
      </w:r>
      <w:r w:rsidR="358F27DB" w:rsidRPr="267E01DB">
        <w:rPr>
          <w:rFonts w:ascii="Times New Roman" w:eastAsia="Times New Roman" w:hAnsi="Times New Roman" w:cs="Times New Roman"/>
          <w:b/>
          <w:bCs/>
          <w:color w:val="943634" w:themeColor="accent2" w:themeShade="BF"/>
          <w:sz w:val="24"/>
          <w:szCs w:val="24"/>
          <w:lang w:val="fi-FI"/>
        </w:rPr>
        <w:t>o</w:t>
      </w:r>
      <w:bookmarkStart w:id="1" w:name="_heading=h.37m2jsg"/>
      <w:bookmarkEnd w:id="1"/>
    </w:p>
    <w:sdt>
      <w:sdtPr>
        <w:rPr>
          <w:rFonts w:asciiTheme="minorHAnsi" w:eastAsiaTheme="minorEastAsia" w:hAnsiTheme="minorHAnsi" w:cs="Times New Roman"/>
          <w:color w:val="auto"/>
          <w:sz w:val="22"/>
          <w:szCs w:val="22"/>
          <w:lang w:val="fi-FI"/>
        </w:rPr>
        <w:id w:val="31156405"/>
        <w:docPartObj>
          <w:docPartGallery w:val="Table of Contents"/>
          <w:docPartUnique/>
        </w:docPartObj>
      </w:sdtPr>
      <w:sdtContent>
        <w:p w14:paraId="66B97F18" w14:textId="5145E1A0" w:rsidR="00112BA7" w:rsidRPr="00112BA7" w:rsidRDefault="00112BA7">
          <w:pPr>
            <w:pStyle w:val="TOCHeading"/>
            <w:rPr>
              <w:lang w:val="fi-FI"/>
            </w:rPr>
          </w:pPr>
          <w:r>
            <w:rPr>
              <w:lang w:val="fi-FI"/>
            </w:rPr>
            <w:t>Sisällysluettelo</w:t>
          </w:r>
        </w:p>
        <w:p w14:paraId="754DBC5E" w14:textId="2553474A" w:rsidR="00112BA7" w:rsidRPr="00112BA7" w:rsidRDefault="00112BA7">
          <w:pPr>
            <w:pStyle w:val="TOC1"/>
            <w:rPr>
              <w:lang w:val="fi-FI"/>
            </w:rPr>
          </w:pPr>
          <w:r w:rsidRPr="002F2A91">
            <w:rPr>
              <w:b/>
              <w:bCs/>
              <w:lang w:val="fi-FI"/>
            </w:rPr>
            <w:t>Projektin kuvaus</w:t>
          </w:r>
          <w:r>
            <w:ptab w:relativeTo="margin" w:alignment="right" w:leader="dot"/>
          </w:r>
          <w:r>
            <w:rPr>
              <w:b/>
              <w:bCs/>
              <w:lang w:val="fi-FI"/>
            </w:rPr>
            <w:t>6</w:t>
          </w:r>
        </w:p>
        <w:p w14:paraId="3A54D084" w14:textId="0CD6D7E2" w:rsidR="00112BA7" w:rsidRPr="008E5FD8" w:rsidRDefault="00112BA7" w:rsidP="008E5FD8">
          <w:pPr>
            <w:pStyle w:val="TOC2"/>
            <w:ind w:left="216"/>
            <w:rPr>
              <w:lang w:val="fi-FI"/>
            </w:rPr>
          </w:pPr>
        </w:p>
        <w:p w14:paraId="62D0286D" w14:textId="51FB0F31" w:rsidR="00112BA7" w:rsidRPr="002F2A91" w:rsidRDefault="008E5FD8">
          <w:pPr>
            <w:pStyle w:val="TOC1"/>
            <w:rPr>
              <w:lang w:val="fi-FI"/>
            </w:rPr>
          </w:pPr>
          <w:r w:rsidRPr="002F2A91">
            <w:rPr>
              <w:b/>
              <w:bCs/>
              <w:lang w:val="fi-FI"/>
            </w:rPr>
            <w:t>Johdanto</w:t>
          </w:r>
          <w:r w:rsidR="00112BA7">
            <w:ptab w:relativeTo="margin" w:alignment="right" w:leader="dot"/>
          </w:r>
          <w:r w:rsidR="00F25A4C" w:rsidRPr="002F2A91">
            <w:rPr>
              <w:lang w:val="fi-FI"/>
            </w:rPr>
            <w:t>6</w:t>
          </w:r>
        </w:p>
        <w:p w14:paraId="0ABC1766" w14:textId="1703822C" w:rsidR="00C01F57" w:rsidRPr="002F2A91" w:rsidRDefault="00C01F57" w:rsidP="7D93637A">
          <w:pPr>
            <w:rPr>
              <w:lang w:val="fi-FI"/>
            </w:rPr>
          </w:pPr>
          <w:r w:rsidRPr="002F2A91">
            <w:rPr>
              <w:lang w:val="fi-FI"/>
            </w:rPr>
            <w:t>Työhön integroituva oppiminen ja erityistä tukea tarvitsevat opiskelijat</w:t>
          </w:r>
          <w:r w:rsidR="000304BE" w:rsidRPr="002F2A91">
            <w:rPr>
              <w:lang w:val="fi-FI"/>
            </w:rPr>
            <w:t>…………………………………………</w:t>
          </w:r>
          <w:r w:rsidR="4B6644E9" w:rsidRPr="002F2A91">
            <w:rPr>
              <w:lang w:val="fi-FI"/>
            </w:rPr>
            <w:t>9</w:t>
          </w:r>
        </w:p>
        <w:p w14:paraId="3714E748" w14:textId="21AB15B2" w:rsidR="00653A75" w:rsidRPr="00692A88" w:rsidRDefault="00653A75" w:rsidP="79D9F295">
          <w:pPr>
            <w:pStyle w:val="Heading2"/>
            <w:spacing w:after="160"/>
            <w:rPr>
              <w:rFonts w:ascii="Times New Roman" w:hAnsi="Times New Roman" w:cs="Times New Roman"/>
              <w:color w:val="auto"/>
              <w:sz w:val="24"/>
              <w:szCs w:val="24"/>
              <w:lang w:val="fi-FI"/>
            </w:rPr>
          </w:pPr>
          <w:r w:rsidRPr="00692A88">
            <w:rPr>
              <w:rFonts w:ascii="Times New Roman" w:hAnsi="Times New Roman" w:cs="Times New Roman"/>
              <w:color w:val="auto"/>
              <w:sz w:val="24"/>
              <w:szCs w:val="24"/>
              <w:lang w:val="fi-FI"/>
            </w:rPr>
            <w:t>3.1. Näkökulmana WIL</w:t>
          </w:r>
          <w:r w:rsidR="00982074" w:rsidRPr="00692A88">
            <w:rPr>
              <w:rFonts w:ascii="Times New Roman" w:hAnsi="Times New Roman" w:cs="Times New Roman"/>
              <w:color w:val="auto"/>
              <w:sz w:val="24"/>
              <w:szCs w:val="24"/>
              <w:lang w:val="fi-FI"/>
            </w:rPr>
            <w:t>……………………………………………………………………………</w:t>
          </w:r>
          <w:r w:rsidR="4D8657F0" w:rsidRPr="00692A88">
            <w:rPr>
              <w:rFonts w:ascii="Times New Roman" w:hAnsi="Times New Roman" w:cs="Times New Roman"/>
              <w:color w:val="auto"/>
              <w:sz w:val="24"/>
              <w:szCs w:val="24"/>
              <w:lang w:val="fi-FI"/>
            </w:rPr>
            <w:t>..</w:t>
          </w:r>
          <w:r w:rsidR="00982074" w:rsidRPr="00692A88">
            <w:rPr>
              <w:rFonts w:ascii="Times New Roman" w:hAnsi="Times New Roman" w:cs="Times New Roman"/>
              <w:color w:val="auto"/>
              <w:sz w:val="24"/>
              <w:szCs w:val="24"/>
              <w:lang w:val="fi-FI"/>
            </w:rPr>
            <w:t>9</w:t>
          </w:r>
        </w:p>
        <w:p w14:paraId="0DE959AE" w14:textId="3788059D" w:rsidR="00982074" w:rsidRPr="00BB0C02" w:rsidRDefault="00982074" w:rsidP="00982074">
          <w:pPr>
            <w:pStyle w:val="Heading2"/>
            <w:spacing w:after="160"/>
            <w:rPr>
              <w:rFonts w:ascii="Times New Roman" w:hAnsi="Times New Roman" w:cs="Times New Roman"/>
              <w:color w:val="auto"/>
              <w:sz w:val="24"/>
              <w:szCs w:val="24"/>
              <w:lang w:val="fi-FI"/>
            </w:rPr>
          </w:pPr>
          <w:r w:rsidRPr="6EC608F7">
            <w:rPr>
              <w:rFonts w:ascii="Times New Roman" w:hAnsi="Times New Roman" w:cs="Times New Roman"/>
              <w:color w:val="auto"/>
              <w:sz w:val="24"/>
              <w:szCs w:val="24"/>
              <w:lang w:val="fi-FI"/>
            </w:rPr>
            <w:t>3.2. Inklusiivinen korkeakoulutus: Yhdenvertaisuuden varmistaminen…………………………</w:t>
          </w:r>
          <w:r w:rsidR="31814B7D" w:rsidRPr="6EC608F7">
            <w:rPr>
              <w:rFonts w:ascii="Times New Roman" w:hAnsi="Times New Roman" w:cs="Times New Roman"/>
              <w:color w:val="auto"/>
              <w:sz w:val="24"/>
              <w:szCs w:val="24"/>
              <w:lang w:val="fi-FI"/>
            </w:rPr>
            <w:t>...</w:t>
          </w:r>
          <w:r w:rsidRPr="6EC608F7">
            <w:rPr>
              <w:rFonts w:ascii="Times New Roman" w:hAnsi="Times New Roman" w:cs="Times New Roman"/>
              <w:color w:val="auto"/>
              <w:sz w:val="24"/>
              <w:szCs w:val="24"/>
              <w:lang w:val="fi-FI"/>
            </w:rPr>
            <w:t>14</w:t>
          </w:r>
        </w:p>
        <w:p w14:paraId="4F7C27F0" w14:textId="18ADDAC2" w:rsidR="00982074" w:rsidRPr="00BB0C02" w:rsidRDefault="00C877BC" w:rsidP="00982074">
          <w:pPr>
            <w:rPr>
              <w:rFonts w:ascii="Times New Roman" w:hAnsi="Times New Roman" w:cs="Times New Roman"/>
              <w:sz w:val="24"/>
              <w:szCs w:val="24"/>
              <w:lang w:val="fi-FI"/>
            </w:rPr>
          </w:pPr>
          <w:r w:rsidRPr="6EC608F7">
            <w:rPr>
              <w:rFonts w:ascii="Times New Roman" w:hAnsi="Times New Roman" w:cs="Times New Roman"/>
              <w:sz w:val="24"/>
              <w:szCs w:val="24"/>
              <w:lang w:val="fi-FI"/>
            </w:rPr>
            <w:t>3.3</w:t>
          </w:r>
          <w:r w:rsidR="00982074" w:rsidRPr="6EC608F7">
            <w:rPr>
              <w:rFonts w:ascii="Times New Roman" w:hAnsi="Times New Roman" w:cs="Times New Roman"/>
              <w:sz w:val="24"/>
              <w:szCs w:val="24"/>
              <w:lang w:val="fi-FI"/>
            </w:rPr>
            <w:t xml:space="preserve"> WIL käytännössä</w:t>
          </w:r>
          <w:r w:rsidRPr="6EC608F7">
            <w:rPr>
              <w:rFonts w:ascii="Times New Roman" w:hAnsi="Times New Roman" w:cs="Times New Roman"/>
              <w:sz w:val="24"/>
              <w:szCs w:val="24"/>
              <w:lang w:val="fi-FI"/>
            </w:rPr>
            <w:t>………………………………………………………………………………..</w:t>
          </w:r>
          <w:r w:rsidR="1741C073" w:rsidRPr="6EC608F7">
            <w:rPr>
              <w:rFonts w:ascii="Times New Roman" w:hAnsi="Times New Roman" w:cs="Times New Roman"/>
              <w:sz w:val="24"/>
              <w:szCs w:val="24"/>
              <w:lang w:val="fi-FI"/>
            </w:rPr>
            <w:t>..............</w:t>
          </w:r>
          <w:r w:rsidRPr="6EC608F7">
            <w:rPr>
              <w:rFonts w:ascii="Times New Roman" w:hAnsi="Times New Roman" w:cs="Times New Roman"/>
              <w:sz w:val="24"/>
              <w:szCs w:val="24"/>
              <w:lang w:val="fi-FI"/>
            </w:rPr>
            <w:t>18</w:t>
          </w:r>
        </w:p>
        <w:p w14:paraId="62BD57C9" w14:textId="2BD0933A" w:rsidR="00C877BC" w:rsidRPr="00BB0C02" w:rsidRDefault="00C877BC" w:rsidP="00C877BC">
          <w:pPr>
            <w:pStyle w:val="Heading1"/>
            <w:spacing w:after="360"/>
            <w:rPr>
              <w:rFonts w:ascii="Times New Roman" w:hAnsi="Times New Roman" w:cs="Times New Roman"/>
              <w:color w:val="auto"/>
              <w:sz w:val="24"/>
              <w:szCs w:val="24"/>
              <w:lang w:val="fi-FI"/>
            </w:rPr>
          </w:pPr>
          <w:r w:rsidRPr="00BB0C02">
            <w:rPr>
              <w:rFonts w:ascii="Times New Roman" w:hAnsi="Times New Roman" w:cs="Times New Roman"/>
              <w:color w:val="auto"/>
              <w:sz w:val="24"/>
              <w:szCs w:val="24"/>
              <w:lang w:val="fi-FI"/>
            </w:rPr>
            <w:t>4. Opiskelijoiden ohjaus WIL-prosessissa………………………………………………………….25</w:t>
          </w:r>
        </w:p>
        <w:p w14:paraId="140760B4" w14:textId="05F9E9B0" w:rsidR="00C877BC" w:rsidRPr="00BB0C02" w:rsidRDefault="00C877BC" w:rsidP="00C877BC">
          <w:pPr>
            <w:pStyle w:val="Heading2"/>
            <w:spacing w:after="160"/>
            <w:rPr>
              <w:rFonts w:ascii="Times New Roman" w:hAnsi="Times New Roman" w:cs="Times New Roman"/>
              <w:color w:val="auto"/>
              <w:sz w:val="24"/>
              <w:szCs w:val="24"/>
              <w:lang w:val="fi-FI"/>
            </w:rPr>
          </w:pPr>
          <w:r w:rsidRPr="00BB0C02">
            <w:rPr>
              <w:rFonts w:ascii="Times New Roman" w:hAnsi="Times New Roman" w:cs="Times New Roman"/>
              <w:color w:val="auto"/>
              <w:sz w:val="24"/>
              <w:szCs w:val="24"/>
              <w:lang w:val="fi-FI"/>
            </w:rPr>
            <w:t>4.1. Ennen WIL-projektia…………………………………………………………………………..25</w:t>
          </w:r>
        </w:p>
        <w:p w14:paraId="07484B7E" w14:textId="383D055C" w:rsidR="005D700E" w:rsidRPr="00BB0C02" w:rsidRDefault="005D700E" w:rsidP="005D700E">
          <w:pPr>
            <w:pStyle w:val="Heading2"/>
            <w:spacing w:after="160"/>
            <w:rPr>
              <w:rFonts w:ascii="Times New Roman" w:hAnsi="Times New Roman" w:cs="Times New Roman"/>
              <w:color w:val="auto"/>
              <w:sz w:val="24"/>
              <w:szCs w:val="24"/>
              <w:lang w:val="fi-FI"/>
            </w:rPr>
          </w:pPr>
          <w:r w:rsidRPr="6EC608F7">
            <w:rPr>
              <w:rFonts w:ascii="Times New Roman" w:hAnsi="Times New Roman" w:cs="Times New Roman"/>
              <w:color w:val="auto"/>
              <w:sz w:val="24"/>
              <w:szCs w:val="24"/>
              <w:lang w:val="fi-FI"/>
            </w:rPr>
            <w:t>4.2. WIL-projektin aikana………………………………………………………………………….</w:t>
          </w:r>
          <w:r w:rsidR="533427E9" w:rsidRPr="6EC608F7">
            <w:rPr>
              <w:rFonts w:ascii="Times New Roman" w:hAnsi="Times New Roman" w:cs="Times New Roman"/>
              <w:color w:val="auto"/>
              <w:sz w:val="24"/>
              <w:szCs w:val="24"/>
              <w:lang w:val="fi-FI"/>
            </w:rPr>
            <w:t>................................</w:t>
          </w:r>
          <w:r w:rsidRPr="6EC608F7">
            <w:rPr>
              <w:rFonts w:ascii="Times New Roman" w:hAnsi="Times New Roman" w:cs="Times New Roman"/>
              <w:color w:val="auto"/>
              <w:sz w:val="24"/>
              <w:szCs w:val="24"/>
              <w:lang w:val="fi-FI"/>
            </w:rPr>
            <w:t>27</w:t>
          </w:r>
        </w:p>
        <w:p w14:paraId="7EAEE8EF" w14:textId="7A8308E2" w:rsidR="005D700E" w:rsidRPr="00BB0C02" w:rsidRDefault="005D700E" w:rsidP="005D700E">
          <w:pPr>
            <w:pStyle w:val="Heading2"/>
            <w:spacing w:after="160"/>
            <w:rPr>
              <w:rFonts w:ascii="Times New Roman" w:hAnsi="Times New Roman" w:cs="Times New Roman"/>
              <w:color w:val="auto"/>
              <w:sz w:val="24"/>
              <w:szCs w:val="24"/>
              <w:lang w:val="fi-FI"/>
            </w:rPr>
          </w:pPr>
          <w:r w:rsidRPr="00BB0C02">
            <w:rPr>
              <w:rFonts w:ascii="Times New Roman" w:hAnsi="Times New Roman" w:cs="Times New Roman"/>
              <w:color w:val="auto"/>
              <w:sz w:val="24"/>
              <w:szCs w:val="24"/>
              <w:lang w:val="fi-FI"/>
            </w:rPr>
            <w:t>4.3. WIL-projektin jälkeen…………………………………………………………………………29</w:t>
          </w:r>
        </w:p>
        <w:p w14:paraId="4821EC17" w14:textId="57BD02E4" w:rsidR="003B2CCE" w:rsidRPr="00BB0C02" w:rsidRDefault="003B2CCE" w:rsidP="003B2CCE">
          <w:pPr>
            <w:pStyle w:val="Heading1"/>
            <w:spacing w:after="360"/>
            <w:rPr>
              <w:rFonts w:ascii="Times New Roman" w:hAnsi="Times New Roman" w:cs="Times New Roman"/>
              <w:color w:val="auto"/>
              <w:sz w:val="24"/>
              <w:szCs w:val="24"/>
              <w:lang w:val="fi-FI"/>
            </w:rPr>
          </w:pPr>
          <w:r w:rsidRPr="00BB0C02">
            <w:rPr>
              <w:rFonts w:ascii="Times New Roman" w:hAnsi="Times New Roman" w:cs="Times New Roman"/>
              <w:color w:val="auto"/>
              <w:sz w:val="24"/>
              <w:szCs w:val="24"/>
              <w:lang w:val="fi-FI"/>
            </w:rPr>
            <w:t>5. Tukitoimet WIL-prosessin aikana……………………………………………………………….32</w:t>
          </w:r>
        </w:p>
        <w:p w14:paraId="0ACEAA5F" w14:textId="696CC0FB" w:rsidR="003B2CCE" w:rsidRDefault="003B2CCE" w:rsidP="003B2CCE">
          <w:pPr>
            <w:pStyle w:val="Heading1"/>
            <w:spacing w:after="360"/>
            <w:rPr>
              <w:rFonts w:ascii="Times New Roman" w:hAnsi="Times New Roman" w:cs="Times New Roman"/>
              <w:sz w:val="24"/>
              <w:szCs w:val="24"/>
              <w:lang w:val="fi-FI"/>
            </w:rPr>
          </w:pPr>
          <w:r w:rsidRPr="6EC608F7">
            <w:rPr>
              <w:rFonts w:ascii="Times New Roman" w:hAnsi="Times New Roman" w:cs="Times New Roman"/>
              <w:color w:val="auto"/>
              <w:sz w:val="24"/>
              <w:szCs w:val="24"/>
              <w:lang w:val="fi-FI"/>
            </w:rPr>
            <w:t>6. Yhteistyö työpaikan kanssa……………………………………………………………………</w:t>
          </w:r>
          <w:r w:rsidR="3F41ECF8" w:rsidRPr="6EC608F7">
            <w:rPr>
              <w:rFonts w:ascii="Times New Roman" w:hAnsi="Times New Roman" w:cs="Times New Roman"/>
              <w:color w:val="auto"/>
              <w:sz w:val="24"/>
              <w:szCs w:val="24"/>
              <w:lang w:val="fi-FI"/>
            </w:rPr>
            <w:t>...</w:t>
          </w:r>
          <w:r w:rsidRPr="6EC608F7">
            <w:rPr>
              <w:rFonts w:ascii="Times New Roman" w:hAnsi="Times New Roman" w:cs="Times New Roman"/>
              <w:sz w:val="24"/>
              <w:szCs w:val="24"/>
              <w:lang w:val="fi-FI"/>
            </w:rPr>
            <w:t>33</w:t>
          </w:r>
        </w:p>
        <w:p w14:paraId="7684DA87" w14:textId="47195BC2" w:rsidR="00C871CC" w:rsidRDefault="00C871CC" w:rsidP="00C871CC">
          <w:pPr>
            <w:pStyle w:val="Heading1"/>
            <w:spacing w:after="360"/>
            <w:rPr>
              <w:rFonts w:ascii="Times New Roman" w:hAnsi="Times New Roman" w:cs="Times New Roman"/>
              <w:sz w:val="24"/>
              <w:szCs w:val="24"/>
              <w:lang w:val="fi-FI"/>
            </w:rPr>
          </w:pPr>
          <w:r w:rsidRPr="6EC608F7">
            <w:rPr>
              <w:rFonts w:ascii="Times New Roman" w:hAnsi="Times New Roman" w:cs="Times New Roman"/>
              <w:sz w:val="24"/>
              <w:szCs w:val="24"/>
              <w:lang w:val="fi-FI"/>
            </w:rPr>
            <w:t>7. Työpaikan tuki inklusiivisen työkulttuurin kehittämisessä……………………………………</w:t>
          </w:r>
          <w:r w:rsidR="156D9FB9" w:rsidRPr="6EC608F7">
            <w:rPr>
              <w:rFonts w:ascii="Times New Roman" w:hAnsi="Times New Roman" w:cs="Times New Roman"/>
              <w:sz w:val="24"/>
              <w:szCs w:val="24"/>
              <w:lang w:val="fi-FI"/>
            </w:rPr>
            <w:t>...</w:t>
          </w:r>
          <w:r w:rsidRPr="6EC608F7">
            <w:rPr>
              <w:rFonts w:ascii="Times New Roman" w:hAnsi="Times New Roman" w:cs="Times New Roman"/>
              <w:sz w:val="24"/>
              <w:szCs w:val="24"/>
              <w:lang w:val="fi-FI"/>
            </w:rPr>
            <w:t>35</w:t>
          </w:r>
        </w:p>
        <w:p w14:paraId="0EC0FAF6" w14:textId="33B8D8ED" w:rsidR="00C871CC" w:rsidRDefault="00C871CC" w:rsidP="00C871CC">
          <w:pPr>
            <w:pStyle w:val="Heading1"/>
            <w:spacing w:after="360"/>
            <w:rPr>
              <w:rFonts w:ascii="Times New Roman" w:hAnsi="Times New Roman" w:cs="Times New Roman"/>
              <w:sz w:val="24"/>
              <w:szCs w:val="24"/>
              <w:lang w:val="fi-FI"/>
            </w:rPr>
          </w:pPr>
          <w:r w:rsidRPr="6EC608F7">
            <w:rPr>
              <w:rFonts w:ascii="Times New Roman" w:hAnsi="Times New Roman" w:cs="Times New Roman"/>
              <w:sz w:val="24"/>
              <w:szCs w:val="24"/>
              <w:lang w:val="fi-FI"/>
            </w:rPr>
            <w:t>8. Johtopäätökset…………………………………………………………………………………</w:t>
          </w:r>
          <w:r w:rsidR="33568D4C" w:rsidRPr="6EC608F7">
            <w:rPr>
              <w:rFonts w:ascii="Times New Roman" w:hAnsi="Times New Roman" w:cs="Times New Roman"/>
              <w:sz w:val="24"/>
              <w:szCs w:val="24"/>
              <w:lang w:val="fi-FI"/>
            </w:rPr>
            <w:t>...</w:t>
          </w:r>
          <w:r w:rsidRPr="6EC608F7">
            <w:rPr>
              <w:rFonts w:ascii="Times New Roman" w:hAnsi="Times New Roman" w:cs="Times New Roman"/>
              <w:sz w:val="24"/>
              <w:szCs w:val="24"/>
              <w:lang w:val="fi-FI"/>
            </w:rPr>
            <w:t>38</w:t>
          </w:r>
        </w:p>
        <w:p w14:paraId="5A09F837" w14:textId="1A602A54" w:rsidR="00F25A4C" w:rsidRPr="00F25A4C" w:rsidRDefault="00E9465D" w:rsidP="00F25A4C">
          <w:pPr>
            <w:rPr>
              <w:lang w:val="fi-FI"/>
            </w:rPr>
          </w:pPr>
          <w:r w:rsidRPr="6EC608F7">
            <w:rPr>
              <w:lang w:val="fi-FI"/>
            </w:rPr>
            <w:t>Lähteet………………………………………………………………………………………………………………………………………</w:t>
          </w:r>
          <w:r w:rsidR="0582FE59" w:rsidRPr="6EC608F7">
            <w:rPr>
              <w:lang w:val="fi-FI"/>
            </w:rPr>
            <w:t>...</w:t>
          </w:r>
          <w:r w:rsidR="00BB0C02" w:rsidRPr="6EC608F7">
            <w:rPr>
              <w:lang w:val="fi-FI"/>
            </w:rPr>
            <w:t>39</w:t>
          </w:r>
        </w:p>
        <w:p w14:paraId="6521CFED" w14:textId="5ED750E6" w:rsidR="00112BA7" w:rsidRDefault="00000000" w:rsidP="003D47BB">
          <w:pPr>
            <w:pStyle w:val="TOC3"/>
          </w:pPr>
        </w:p>
      </w:sdtContent>
    </w:sdt>
    <w:p w14:paraId="68316982" w14:textId="77777777" w:rsidR="0040751B" w:rsidRDefault="001B5C4C">
      <w:pPr>
        <w:pBdr>
          <w:top w:val="nil"/>
          <w:left w:val="nil"/>
          <w:bottom w:val="nil"/>
          <w:right w:val="nil"/>
          <w:between w:val="nil"/>
        </w:pBdr>
        <w:tabs>
          <w:tab w:val="right" w:pos="9628"/>
        </w:tabs>
        <w:spacing w:after="100"/>
        <w:rPr>
          <w:color w:val="0000FF"/>
          <w:u w:val="single"/>
        </w:rPr>
      </w:pPr>
      <w:r>
        <w:br w:type="page"/>
      </w:r>
    </w:p>
    <w:p w14:paraId="4AA9903E" w14:textId="77777777" w:rsidR="0040751B" w:rsidRDefault="001B5C4C">
      <w:pPr>
        <w:pBdr>
          <w:top w:val="nil"/>
          <w:left w:val="nil"/>
          <w:bottom w:val="nil"/>
          <w:right w:val="nil"/>
          <w:between w:val="nil"/>
        </w:pBdr>
        <w:spacing w:before="280" w:after="120"/>
        <w:jc w:val="center"/>
        <w:rPr>
          <w:rFonts w:ascii="Times New Roman" w:eastAsia="Times New Roman" w:hAnsi="Times New Roman" w:cs="Times New Roman"/>
          <w:b/>
          <w:color w:val="943634"/>
          <w:sz w:val="24"/>
          <w:szCs w:val="24"/>
        </w:rPr>
      </w:pPr>
      <w:r>
        <w:rPr>
          <w:rFonts w:ascii="Times New Roman" w:eastAsia="Times New Roman" w:hAnsi="Times New Roman" w:cs="Times New Roman"/>
          <w:b/>
          <w:color w:val="943634"/>
          <w:sz w:val="24"/>
          <w:szCs w:val="24"/>
        </w:rPr>
        <w:t>Table of Figures</w:t>
      </w:r>
    </w:p>
    <w:p w14:paraId="660F8991" w14:textId="77777777" w:rsidR="0040751B" w:rsidRDefault="0040751B">
      <w:pPr>
        <w:jc w:val="center"/>
        <w:rPr>
          <w:rFonts w:ascii="Times New Roman" w:eastAsia="Times New Roman" w:hAnsi="Times New Roman" w:cs="Times New Roman"/>
          <w:b/>
          <w:color w:val="244061"/>
          <w:sz w:val="24"/>
          <w:szCs w:val="24"/>
        </w:rPr>
      </w:pPr>
    </w:p>
    <w:bookmarkStart w:id="2" w:name="_heading=h.1mrcu09" w:colFirst="0" w:colLast="0" w:displacedByCustomXml="next"/>
    <w:bookmarkEnd w:id="2" w:displacedByCustomXml="next"/>
    <w:sdt>
      <w:sdtPr>
        <w:id w:val="-759303056"/>
        <w:docPartObj>
          <w:docPartGallery w:val="Table of Contents"/>
          <w:docPartUnique/>
        </w:docPartObj>
      </w:sdtPr>
      <w:sdtContent>
        <w:p w14:paraId="7D1D60DB" w14:textId="77777777" w:rsidR="0040751B" w:rsidRDefault="001B5C4C">
          <w:pPr>
            <w:pBdr>
              <w:top w:val="nil"/>
              <w:left w:val="nil"/>
              <w:bottom w:val="nil"/>
              <w:right w:val="nil"/>
              <w:between w:val="nil"/>
            </w:pBdr>
            <w:tabs>
              <w:tab w:val="right" w:pos="9628"/>
            </w:tabs>
            <w:rPr>
              <w:color w:val="000000"/>
            </w:rPr>
          </w:pPr>
          <w:r>
            <w:fldChar w:fldCharType="begin"/>
          </w:r>
          <w:r>
            <w:instrText xml:space="preserve"> TOC \h \u \z \t "Heading 1,1,Heading 2,2,Heading 3,3,Heading 4,4,Heading 5,5,Heading 6,6,"</w:instrText>
          </w:r>
          <w:r>
            <w:fldChar w:fldCharType="separate"/>
          </w:r>
          <w:hyperlink w:anchor="_heading=h.4k668n3">
            <w:r>
              <w:rPr>
                <w:color w:val="000000"/>
              </w:rPr>
              <w:t>Figure 1. Examples of work-integrated learning activities</w:t>
            </w:r>
            <w:r>
              <w:rPr>
                <w:color w:val="000000"/>
              </w:rPr>
              <w:tab/>
              <w:t>11</w:t>
            </w:r>
          </w:hyperlink>
        </w:p>
        <w:p w14:paraId="6B19A1F3" w14:textId="77777777" w:rsidR="0040751B" w:rsidRDefault="001B5C4C">
          <w:pPr>
            <w:pBdr>
              <w:top w:val="nil"/>
              <w:left w:val="nil"/>
              <w:bottom w:val="nil"/>
              <w:right w:val="nil"/>
              <w:between w:val="nil"/>
            </w:pBdr>
            <w:tabs>
              <w:tab w:val="right" w:pos="9628"/>
            </w:tabs>
            <w:rPr>
              <w:color w:val="000000"/>
            </w:rPr>
          </w:pPr>
          <w:hyperlink w:anchor="_heading=h.2dlolyb">
            <w:r>
              <w:rPr>
                <w:color w:val="000000"/>
              </w:rPr>
              <w:t>Figure 2. A typology of activity: exploration of contemporary WIL research and themes</w:t>
            </w:r>
            <w:r>
              <w:rPr>
                <w:color w:val="000000"/>
              </w:rPr>
              <w:tab/>
              <w:t>20</w:t>
            </w:r>
          </w:hyperlink>
        </w:p>
        <w:p w14:paraId="5166D2CC" w14:textId="77777777" w:rsidR="0040751B" w:rsidRDefault="001B5C4C">
          <w:pPr>
            <w:pBdr>
              <w:top w:val="nil"/>
              <w:left w:val="nil"/>
              <w:bottom w:val="nil"/>
              <w:right w:val="nil"/>
              <w:between w:val="nil"/>
            </w:pBdr>
            <w:tabs>
              <w:tab w:val="right" w:pos="9628"/>
            </w:tabs>
            <w:rPr>
              <w:color w:val="000000"/>
            </w:rPr>
          </w:pPr>
          <w:hyperlink w:anchor="_heading=h.1rvwp1q">
            <w:r>
              <w:rPr>
                <w:color w:val="000000"/>
              </w:rPr>
              <w:t>Figure 3. Steps to follow before the wil project</w:t>
            </w:r>
            <w:r>
              <w:rPr>
                <w:color w:val="000000"/>
              </w:rPr>
              <w:tab/>
              <w:t>27</w:t>
            </w:r>
          </w:hyperlink>
        </w:p>
        <w:p w14:paraId="70B1CF1F" w14:textId="77777777" w:rsidR="0040751B" w:rsidRDefault="001B5C4C">
          <w:pPr>
            <w:pBdr>
              <w:top w:val="nil"/>
              <w:left w:val="nil"/>
              <w:bottom w:val="nil"/>
              <w:right w:val="nil"/>
              <w:between w:val="nil"/>
            </w:pBdr>
            <w:tabs>
              <w:tab w:val="right" w:pos="9628"/>
            </w:tabs>
            <w:rPr>
              <w:color w:val="000000"/>
            </w:rPr>
          </w:pPr>
          <w:hyperlink w:anchor="_heading=h.2r0uhxc">
            <w:r>
              <w:rPr>
                <w:color w:val="000000"/>
              </w:rPr>
              <w:t>Figure 4. Thinks to do during the work-integrated learning project</w:t>
            </w:r>
            <w:r>
              <w:rPr>
                <w:color w:val="000000"/>
              </w:rPr>
              <w:tab/>
              <w:t>28</w:t>
            </w:r>
          </w:hyperlink>
        </w:p>
        <w:p w14:paraId="7063D17E" w14:textId="77777777" w:rsidR="0040751B" w:rsidRDefault="001B5C4C">
          <w:pPr>
            <w:pBdr>
              <w:top w:val="nil"/>
              <w:left w:val="nil"/>
              <w:bottom w:val="nil"/>
              <w:right w:val="nil"/>
              <w:between w:val="nil"/>
            </w:pBdr>
            <w:tabs>
              <w:tab w:val="right" w:pos="9628"/>
            </w:tabs>
            <w:rPr>
              <w:color w:val="000000"/>
            </w:rPr>
          </w:pPr>
          <w:hyperlink w:anchor="_heading=h.3q5sasy">
            <w:r>
              <w:rPr>
                <w:color w:val="000000"/>
              </w:rPr>
              <w:t>Figure 5. Things to do after the work-integrated learning project</w:t>
            </w:r>
            <w:r>
              <w:rPr>
                <w:color w:val="000000"/>
              </w:rPr>
              <w:tab/>
              <w:t>30</w:t>
            </w:r>
          </w:hyperlink>
        </w:p>
        <w:p w14:paraId="4068CB14" w14:textId="77777777" w:rsidR="0040751B" w:rsidRDefault="001B5C4C">
          <w:pPr>
            <w:pBdr>
              <w:top w:val="nil"/>
              <w:left w:val="nil"/>
              <w:bottom w:val="nil"/>
              <w:right w:val="nil"/>
              <w:between w:val="nil"/>
            </w:pBdr>
            <w:tabs>
              <w:tab w:val="right" w:pos="9628"/>
            </w:tabs>
            <w:rPr>
              <w:color w:val="000000"/>
            </w:rPr>
          </w:pPr>
          <w:hyperlink w:anchor="_heading=h.34g0dwd">
            <w:r>
              <w:rPr>
                <w:color w:val="000000"/>
              </w:rPr>
              <w:t>Figure 6. Cooperation with the workplace</w:t>
            </w:r>
            <w:r>
              <w:rPr>
                <w:color w:val="000000"/>
              </w:rPr>
              <w:tab/>
              <w:t>33</w:t>
            </w:r>
          </w:hyperlink>
        </w:p>
        <w:p w14:paraId="0F43A54C" w14:textId="77777777" w:rsidR="0040751B" w:rsidRDefault="001B5C4C">
          <w:pPr>
            <w:pBdr>
              <w:top w:val="nil"/>
              <w:left w:val="nil"/>
              <w:bottom w:val="nil"/>
              <w:right w:val="nil"/>
              <w:between w:val="nil"/>
            </w:pBdr>
            <w:tabs>
              <w:tab w:val="right" w:pos="9628"/>
            </w:tabs>
            <w:rPr>
              <w:color w:val="000000"/>
            </w:rPr>
          </w:pPr>
          <w:hyperlink w:anchor="_heading=h.43ky6rz">
            <w:r>
              <w:rPr>
                <w:color w:val="000000"/>
              </w:rPr>
              <w:t>Figure 7. Strategies to support a more inclusive working culture</w:t>
            </w:r>
            <w:r>
              <w:rPr>
                <w:color w:val="000000"/>
              </w:rPr>
              <w:tab/>
              <w:t>35</w:t>
            </w:r>
          </w:hyperlink>
          <w:r>
            <w:fldChar w:fldCharType="end"/>
          </w:r>
        </w:p>
      </w:sdtContent>
    </w:sdt>
    <w:p w14:paraId="3128FEB8" w14:textId="77777777" w:rsidR="0040751B" w:rsidRDefault="001B5C4C">
      <w:pPr>
        <w:spacing w:before="240"/>
        <w:rPr>
          <w:rFonts w:ascii="Calibri" w:eastAsia="Calibri" w:hAnsi="Calibri" w:cs="Calibri"/>
          <w:color w:val="244061"/>
          <w:sz w:val="36"/>
          <w:szCs w:val="36"/>
        </w:rPr>
      </w:pPr>
      <w:r>
        <w:br w:type="page"/>
      </w:r>
    </w:p>
    <w:p w14:paraId="0CC0B5D5" w14:textId="15C185BE" w:rsidR="0040751B" w:rsidRDefault="001B5C4C">
      <w:pPr>
        <w:pStyle w:val="Heading1"/>
        <w:spacing w:after="360"/>
      </w:pPr>
      <w:r>
        <w:t>1. Proje</w:t>
      </w:r>
      <w:r w:rsidR="001168C4">
        <w:t>ktin kuvaus</w:t>
      </w:r>
      <w:r>
        <w:t xml:space="preserve"> - Inclusive Communities at Work (IN-WORK)</w:t>
      </w:r>
    </w:p>
    <w:p w14:paraId="37193EC8" w14:textId="2693573A" w:rsidR="00584B22" w:rsidRPr="0060641C" w:rsidRDefault="00584B22">
      <w:pPr>
        <w:jc w:val="both"/>
        <w:rPr>
          <w:rFonts w:ascii="Times New Roman" w:eastAsia="Times New Roman" w:hAnsi="Times New Roman" w:cs="Times New Roman"/>
          <w:sz w:val="24"/>
          <w:szCs w:val="24"/>
          <w:lang w:val="fi-FI"/>
        </w:rPr>
      </w:pPr>
      <w:r w:rsidRPr="0060641C">
        <w:rPr>
          <w:rFonts w:ascii="Times New Roman" w:hAnsi="Times New Roman" w:cs="Times New Roman"/>
          <w:color w:val="111111"/>
          <w:sz w:val="24"/>
          <w:szCs w:val="24"/>
          <w:lang w:val="fi-FI"/>
        </w:rPr>
        <w:t xml:space="preserve">IN-WORK-projektin tavoitteena on tutkia </w:t>
      </w:r>
      <w:r w:rsidR="57B5290D" w:rsidRPr="0060641C">
        <w:rPr>
          <w:rFonts w:ascii="Times New Roman" w:hAnsi="Times New Roman" w:cs="Times New Roman"/>
          <w:color w:val="111111"/>
          <w:sz w:val="24"/>
          <w:szCs w:val="24"/>
          <w:lang w:val="fi-FI"/>
        </w:rPr>
        <w:t>korkeakoulun</w:t>
      </w:r>
      <w:r w:rsidRPr="0060641C">
        <w:rPr>
          <w:rFonts w:ascii="Times New Roman" w:hAnsi="Times New Roman" w:cs="Times New Roman"/>
          <w:color w:val="111111"/>
          <w:sz w:val="24"/>
          <w:szCs w:val="24"/>
          <w:lang w:val="fi-FI"/>
        </w:rPr>
        <w:t xml:space="preserve"> roolia </w:t>
      </w:r>
      <w:r w:rsidR="00100260" w:rsidRPr="0060641C">
        <w:rPr>
          <w:rFonts w:ascii="Times New Roman" w:hAnsi="Times New Roman" w:cs="Times New Roman"/>
          <w:color w:val="111111"/>
          <w:sz w:val="24"/>
          <w:szCs w:val="24"/>
          <w:lang w:val="fi-FI"/>
        </w:rPr>
        <w:t>inklusiivisen</w:t>
      </w:r>
      <w:r w:rsidRPr="0060641C">
        <w:rPr>
          <w:rFonts w:ascii="Times New Roman" w:hAnsi="Times New Roman" w:cs="Times New Roman"/>
          <w:color w:val="111111"/>
          <w:sz w:val="24"/>
          <w:szCs w:val="24"/>
          <w:lang w:val="fi-FI"/>
        </w:rPr>
        <w:t xml:space="preserve"> kulttuurin edistämisessä. Tämä tapahtuu kehittämällä ja testaamalla interventiomallia, joka korostaa </w:t>
      </w:r>
      <w:r w:rsidR="7F72762F" w:rsidRPr="0060641C">
        <w:rPr>
          <w:rFonts w:ascii="Times New Roman" w:hAnsi="Times New Roman" w:cs="Times New Roman"/>
          <w:color w:val="111111"/>
          <w:sz w:val="24"/>
          <w:szCs w:val="24"/>
          <w:lang w:val="fi-FI"/>
        </w:rPr>
        <w:t>korkeakoulu</w:t>
      </w:r>
      <w:r w:rsidRPr="0060641C">
        <w:rPr>
          <w:rFonts w:ascii="Times New Roman" w:hAnsi="Times New Roman" w:cs="Times New Roman"/>
          <w:color w:val="111111"/>
          <w:sz w:val="24"/>
          <w:szCs w:val="24"/>
          <w:lang w:val="fi-FI"/>
        </w:rPr>
        <w:t>n ja sen ulkoisen ympäristön välisiä suhteita ja osallistaa aktiivisesti asiaankuuluvia sidosryhmiä. Tämä projekti hyödyntää työelämässä tapahtuvaa oppimista, kuten harjoittelua ja työharjoittelua, jotta yksilöillä, joilla on erityistarpeita työelämä</w:t>
      </w:r>
      <w:r w:rsidR="103CABF5" w:rsidRPr="0060641C">
        <w:rPr>
          <w:rFonts w:ascii="Times New Roman" w:hAnsi="Times New Roman" w:cs="Times New Roman"/>
          <w:color w:val="111111"/>
          <w:sz w:val="24"/>
          <w:szCs w:val="24"/>
          <w:lang w:val="fi-FI"/>
        </w:rPr>
        <w:t>ssä</w:t>
      </w:r>
      <w:r w:rsidRPr="0060641C">
        <w:rPr>
          <w:rFonts w:ascii="Times New Roman" w:hAnsi="Times New Roman" w:cs="Times New Roman"/>
          <w:color w:val="111111"/>
          <w:sz w:val="24"/>
          <w:szCs w:val="24"/>
          <w:lang w:val="fi-FI"/>
        </w:rPr>
        <w:t xml:space="preserve">, olisi merkityksellisiä oppimiskokemuksia. Projektin toiminta tapahtuu sekä </w:t>
      </w:r>
      <w:r w:rsidR="57466063" w:rsidRPr="0060641C">
        <w:rPr>
          <w:rFonts w:ascii="Times New Roman" w:hAnsi="Times New Roman" w:cs="Times New Roman"/>
          <w:color w:val="111111"/>
          <w:sz w:val="24"/>
          <w:szCs w:val="24"/>
          <w:lang w:val="fi-FI"/>
        </w:rPr>
        <w:t>korkeakoulun</w:t>
      </w:r>
      <w:r w:rsidRPr="0060641C">
        <w:rPr>
          <w:rFonts w:ascii="Times New Roman" w:hAnsi="Times New Roman" w:cs="Times New Roman"/>
          <w:color w:val="111111"/>
          <w:sz w:val="24"/>
          <w:szCs w:val="24"/>
          <w:lang w:val="fi-FI"/>
        </w:rPr>
        <w:t xml:space="preserve"> sisällä että sen ulkopuolella. </w:t>
      </w:r>
      <w:r w:rsidR="32E78EBA" w:rsidRPr="0060641C">
        <w:rPr>
          <w:rFonts w:ascii="Times New Roman" w:hAnsi="Times New Roman" w:cs="Times New Roman"/>
          <w:color w:val="111111"/>
          <w:sz w:val="24"/>
          <w:szCs w:val="24"/>
          <w:lang w:val="fi-FI"/>
        </w:rPr>
        <w:t>Korkeakoulussa</w:t>
      </w:r>
      <w:r w:rsidRPr="0060641C">
        <w:rPr>
          <w:rFonts w:ascii="Times New Roman" w:hAnsi="Times New Roman" w:cs="Times New Roman"/>
          <w:color w:val="111111"/>
          <w:sz w:val="24"/>
          <w:szCs w:val="24"/>
          <w:lang w:val="fi-FI"/>
        </w:rPr>
        <w:t xml:space="preserve"> tavoitteena on kannustaa opettajia käyttämään osallistavaa työelämässä tapahtuva</w:t>
      </w:r>
      <w:r w:rsidR="6FC2EC37" w:rsidRPr="0060641C">
        <w:rPr>
          <w:rFonts w:ascii="Times New Roman" w:hAnsi="Times New Roman" w:cs="Times New Roman"/>
          <w:color w:val="111111"/>
          <w:sz w:val="24"/>
          <w:szCs w:val="24"/>
          <w:lang w:val="fi-FI"/>
        </w:rPr>
        <w:t>n</w:t>
      </w:r>
      <w:r w:rsidRPr="0060641C">
        <w:rPr>
          <w:rFonts w:ascii="Times New Roman" w:hAnsi="Times New Roman" w:cs="Times New Roman"/>
          <w:color w:val="111111"/>
          <w:sz w:val="24"/>
          <w:szCs w:val="24"/>
          <w:lang w:val="fi-FI"/>
        </w:rPr>
        <w:t xml:space="preserve"> oppimi</w:t>
      </w:r>
      <w:r w:rsidR="2A3B835B" w:rsidRPr="0060641C">
        <w:rPr>
          <w:rFonts w:ascii="Times New Roman" w:hAnsi="Times New Roman" w:cs="Times New Roman"/>
          <w:color w:val="111111"/>
          <w:sz w:val="24"/>
          <w:szCs w:val="24"/>
          <w:lang w:val="fi-FI"/>
        </w:rPr>
        <w:t>sen</w:t>
      </w:r>
      <w:r w:rsidRPr="0060641C">
        <w:rPr>
          <w:rFonts w:ascii="Times New Roman" w:hAnsi="Times New Roman" w:cs="Times New Roman"/>
          <w:color w:val="111111"/>
          <w:sz w:val="24"/>
          <w:szCs w:val="24"/>
          <w:lang w:val="fi-FI"/>
        </w:rPr>
        <w:t xml:space="preserve"> pedagogiikkaa, hyödyntäen myös verkkoteknologioita. Projekti pyrkii edistämään osallistavaa kulttuuria </w:t>
      </w:r>
      <w:r w:rsidR="2FB6F623" w:rsidRPr="0060641C">
        <w:rPr>
          <w:rFonts w:ascii="Times New Roman" w:hAnsi="Times New Roman" w:cs="Times New Roman"/>
          <w:color w:val="111111"/>
          <w:sz w:val="24"/>
          <w:szCs w:val="24"/>
          <w:lang w:val="fi-FI"/>
        </w:rPr>
        <w:t>korkeakoulun</w:t>
      </w:r>
      <w:r w:rsidRPr="0060641C">
        <w:rPr>
          <w:rFonts w:ascii="Times New Roman" w:hAnsi="Times New Roman" w:cs="Times New Roman"/>
          <w:color w:val="111111"/>
          <w:sz w:val="24"/>
          <w:szCs w:val="24"/>
          <w:lang w:val="fi-FI"/>
        </w:rPr>
        <w:t xml:space="preserve"> ulkopuolella</w:t>
      </w:r>
      <w:r w:rsidR="00456281" w:rsidRPr="0060641C">
        <w:rPr>
          <w:rFonts w:ascii="Times New Roman" w:hAnsi="Times New Roman" w:cs="Times New Roman"/>
          <w:color w:val="111111"/>
          <w:sz w:val="24"/>
          <w:szCs w:val="24"/>
          <w:lang w:val="fi-FI"/>
        </w:rPr>
        <w:t xml:space="preserve"> </w:t>
      </w:r>
      <w:r w:rsidRPr="0060641C">
        <w:rPr>
          <w:rFonts w:ascii="Times New Roman" w:hAnsi="Times New Roman" w:cs="Times New Roman"/>
          <w:color w:val="111111"/>
          <w:sz w:val="24"/>
          <w:szCs w:val="24"/>
          <w:lang w:val="fi-FI"/>
        </w:rPr>
        <w:t>osallistamalla yrityksiä oppimis</w:t>
      </w:r>
      <w:r w:rsidR="1DB05F0B" w:rsidRPr="0060641C">
        <w:rPr>
          <w:rFonts w:ascii="Times New Roman" w:hAnsi="Times New Roman" w:cs="Times New Roman"/>
          <w:color w:val="111111"/>
          <w:sz w:val="24"/>
          <w:szCs w:val="24"/>
          <w:lang w:val="fi-FI"/>
        </w:rPr>
        <w:t>en</w:t>
      </w:r>
      <w:r w:rsidRPr="0060641C">
        <w:rPr>
          <w:rFonts w:ascii="Times New Roman" w:hAnsi="Times New Roman" w:cs="Times New Roman"/>
          <w:color w:val="111111"/>
          <w:sz w:val="24"/>
          <w:szCs w:val="24"/>
          <w:lang w:val="fi-FI"/>
        </w:rPr>
        <w:t xml:space="preserve"> suunnitteluun ja kehittämiseen. Projektin tavoitteet ovat seuraavat:</w:t>
      </w:r>
    </w:p>
    <w:p w14:paraId="7585E5B0" w14:textId="2E1508B5" w:rsidR="002B39F8" w:rsidRPr="0060641C" w:rsidRDefault="00B94F93" w:rsidP="00EB45DB">
      <w:pPr>
        <w:pStyle w:val="ListParagraph"/>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fi-FI"/>
        </w:rPr>
      </w:pPr>
      <w:r w:rsidRPr="0060641C">
        <w:rPr>
          <w:rFonts w:ascii="Times New Roman" w:hAnsi="Times New Roman" w:cs="Times New Roman"/>
          <w:color w:val="111111"/>
          <w:sz w:val="24"/>
          <w:szCs w:val="24"/>
          <w:lang w:val="fi-FI"/>
        </w:rPr>
        <w:t>Vahvistetaan yhteisöllisiä siteitä</w:t>
      </w:r>
      <w:r w:rsidR="6F3EBA15" w:rsidRPr="0060641C">
        <w:rPr>
          <w:rFonts w:ascii="Times New Roman" w:hAnsi="Times New Roman" w:cs="Times New Roman"/>
          <w:color w:val="111111"/>
          <w:sz w:val="24"/>
          <w:szCs w:val="24"/>
          <w:lang w:val="fi-FI"/>
        </w:rPr>
        <w:t xml:space="preserve"> esimerkiksi suunnittelemalla oppimista yhdess</w:t>
      </w:r>
      <w:r w:rsidR="198D45A0" w:rsidRPr="0060641C">
        <w:rPr>
          <w:rFonts w:ascii="Times New Roman" w:hAnsi="Times New Roman" w:cs="Times New Roman"/>
          <w:color w:val="111111"/>
          <w:sz w:val="24"/>
          <w:szCs w:val="24"/>
          <w:lang w:val="fi-FI"/>
        </w:rPr>
        <w:t xml:space="preserve">ä ja samalla edistetään </w:t>
      </w:r>
      <w:r w:rsidRPr="0060641C">
        <w:rPr>
          <w:rFonts w:ascii="Times New Roman" w:hAnsi="Times New Roman" w:cs="Times New Roman"/>
          <w:color w:val="111111"/>
          <w:sz w:val="24"/>
          <w:szCs w:val="24"/>
          <w:lang w:val="fi-FI"/>
        </w:rPr>
        <w:t>osallistava</w:t>
      </w:r>
      <w:r w:rsidR="06DDB496" w:rsidRPr="0060641C">
        <w:rPr>
          <w:rFonts w:ascii="Times New Roman" w:hAnsi="Times New Roman" w:cs="Times New Roman"/>
          <w:color w:val="111111"/>
          <w:sz w:val="24"/>
          <w:szCs w:val="24"/>
          <w:lang w:val="fi-FI"/>
        </w:rPr>
        <w:t xml:space="preserve">a </w:t>
      </w:r>
      <w:r w:rsidRPr="0060641C">
        <w:rPr>
          <w:rFonts w:ascii="Times New Roman" w:hAnsi="Times New Roman" w:cs="Times New Roman"/>
          <w:color w:val="111111"/>
          <w:sz w:val="24"/>
          <w:szCs w:val="24"/>
          <w:lang w:val="fi-FI"/>
        </w:rPr>
        <w:t>kulttuuri</w:t>
      </w:r>
      <w:r w:rsidR="081786CF" w:rsidRPr="0060641C">
        <w:rPr>
          <w:rFonts w:ascii="Times New Roman" w:hAnsi="Times New Roman" w:cs="Times New Roman"/>
          <w:color w:val="111111"/>
          <w:sz w:val="24"/>
          <w:szCs w:val="24"/>
          <w:lang w:val="fi-FI"/>
        </w:rPr>
        <w:t>a.</w:t>
      </w:r>
    </w:p>
    <w:p w14:paraId="428F4AEC" w14:textId="46A6949A" w:rsidR="002B39F8" w:rsidRPr="0060641C" w:rsidRDefault="002B39F8" w:rsidP="00EB45DB">
      <w:pPr>
        <w:pStyle w:val="ListParagraph"/>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fi-FI"/>
        </w:rPr>
      </w:pPr>
      <w:r w:rsidRPr="0060641C">
        <w:rPr>
          <w:rFonts w:ascii="Times New Roman" w:hAnsi="Times New Roman" w:cs="Times New Roman"/>
          <w:color w:val="111111"/>
          <w:sz w:val="24"/>
          <w:szCs w:val="24"/>
          <w:lang w:val="fi-FI"/>
        </w:rPr>
        <w:t>Tu</w:t>
      </w:r>
      <w:r w:rsidR="15C00A4F" w:rsidRPr="0060641C">
        <w:rPr>
          <w:rFonts w:ascii="Times New Roman" w:hAnsi="Times New Roman" w:cs="Times New Roman"/>
          <w:color w:val="111111"/>
          <w:sz w:val="24"/>
          <w:szCs w:val="24"/>
          <w:lang w:val="fi-FI"/>
        </w:rPr>
        <w:t>etaan</w:t>
      </w:r>
      <w:r w:rsidRPr="0060641C">
        <w:rPr>
          <w:rFonts w:ascii="Times New Roman" w:hAnsi="Times New Roman" w:cs="Times New Roman"/>
          <w:color w:val="111111"/>
          <w:sz w:val="24"/>
          <w:szCs w:val="24"/>
          <w:lang w:val="fi-FI"/>
        </w:rPr>
        <w:t xml:space="preserve"> ajatu</w:t>
      </w:r>
      <w:r w:rsidR="00D27881" w:rsidRPr="0060641C">
        <w:rPr>
          <w:rFonts w:ascii="Times New Roman" w:hAnsi="Times New Roman" w:cs="Times New Roman"/>
          <w:color w:val="111111"/>
          <w:sz w:val="24"/>
          <w:szCs w:val="24"/>
          <w:lang w:val="fi-FI"/>
        </w:rPr>
        <w:t>sta</w:t>
      </w:r>
      <w:r w:rsidRPr="0060641C">
        <w:rPr>
          <w:rFonts w:ascii="Times New Roman" w:hAnsi="Times New Roman" w:cs="Times New Roman"/>
          <w:color w:val="111111"/>
          <w:sz w:val="24"/>
          <w:szCs w:val="24"/>
          <w:lang w:val="fi-FI"/>
        </w:rPr>
        <w:t xml:space="preserve">, </w:t>
      </w:r>
      <w:r w:rsidR="00D27881" w:rsidRPr="0060641C">
        <w:rPr>
          <w:rFonts w:ascii="Times New Roman" w:hAnsi="Times New Roman" w:cs="Times New Roman"/>
          <w:color w:val="111111"/>
          <w:sz w:val="24"/>
          <w:szCs w:val="24"/>
          <w:lang w:val="fi-FI"/>
        </w:rPr>
        <w:t>jossa</w:t>
      </w:r>
      <w:r w:rsidRPr="0060641C">
        <w:rPr>
          <w:rFonts w:ascii="Times New Roman" w:hAnsi="Times New Roman" w:cs="Times New Roman"/>
          <w:color w:val="111111"/>
          <w:sz w:val="24"/>
          <w:szCs w:val="24"/>
          <w:lang w:val="fi-FI"/>
        </w:rPr>
        <w:t xml:space="preserve"> </w:t>
      </w:r>
      <w:r w:rsidR="00E40BF9" w:rsidRPr="0060641C">
        <w:rPr>
          <w:rFonts w:ascii="Times New Roman" w:hAnsi="Times New Roman" w:cs="Times New Roman"/>
          <w:color w:val="111111"/>
          <w:sz w:val="24"/>
          <w:szCs w:val="24"/>
          <w:lang w:val="fi-FI"/>
        </w:rPr>
        <w:t>korkeakoulu</w:t>
      </w:r>
      <w:r w:rsidRPr="0060641C">
        <w:rPr>
          <w:rFonts w:ascii="Times New Roman" w:hAnsi="Times New Roman" w:cs="Times New Roman"/>
          <w:color w:val="111111"/>
          <w:sz w:val="24"/>
          <w:szCs w:val="24"/>
          <w:lang w:val="fi-FI"/>
        </w:rPr>
        <w:t xml:space="preserve"> on </w:t>
      </w:r>
      <w:r w:rsidR="00E40BF9" w:rsidRPr="0060641C">
        <w:rPr>
          <w:rFonts w:ascii="Times New Roman" w:hAnsi="Times New Roman" w:cs="Times New Roman"/>
          <w:color w:val="111111"/>
          <w:sz w:val="24"/>
          <w:szCs w:val="24"/>
          <w:lang w:val="fi-FI"/>
        </w:rPr>
        <w:t>oppi</w:t>
      </w:r>
      <w:r w:rsidRPr="0060641C">
        <w:rPr>
          <w:rFonts w:ascii="Times New Roman" w:hAnsi="Times New Roman" w:cs="Times New Roman"/>
          <w:color w:val="111111"/>
          <w:sz w:val="24"/>
          <w:szCs w:val="24"/>
          <w:lang w:val="fi-FI"/>
        </w:rPr>
        <w:t>laitos kaikille, ei vain opiskelijoille</w:t>
      </w:r>
      <w:r w:rsidR="00E40BF9" w:rsidRPr="0060641C">
        <w:rPr>
          <w:rFonts w:ascii="Times New Roman" w:hAnsi="Times New Roman" w:cs="Times New Roman"/>
          <w:color w:val="111111"/>
          <w:sz w:val="24"/>
          <w:szCs w:val="24"/>
          <w:lang w:val="fi-FI"/>
        </w:rPr>
        <w:t>.</w:t>
      </w:r>
      <w:r w:rsidRPr="0060641C">
        <w:rPr>
          <w:rFonts w:ascii="Times New Roman" w:hAnsi="Times New Roman" w:cs="Times New Roman"/>
          <w:color w:val="111111"/>
          <w:sz w:val="24"/>
          <w:szCs w:val="24"/>
          <w:lang w:val="fi-FI"/>
        </w:rPr>
        <w:t xml:space="preserve"> </w:t>
      </w:r>
      <w:r w:rsidR="00530678" w:rsidRPr="0060641C">
        <w:rPr>
          <w:rFonts w:ascii="Times New Roman" w:hAnsi="Times New Roman" w:cs="Times New Roman"/>
          <w:color w:val="111111"/>
          <w:sz w:val="24"/>
          <w:szCs w:val="24"/>
          <w:lang w:val="fi-FI"/>
        </w:rPr>
        <w:t>Y</w:t>
      </w:r>
      <w:r w:rsidRPr="0060641C">
        <w:rPr>
          <w:rFonts w:ascii="Times New Roman" w:hAnsi="Times New Roman" w:cs="Times New Roman"/>
          <w:color w:val="111111"/>
          <w:sz w:val="24"/>
          <w:szCs w:val="24"/>
          <w:lang w:val="fi-FI"/>
        </w:rPr>
        <w:t xml:space="preserve">hteistyössä sidosryhmien kanssa </w:t>
      </w:r>
      <w:r w:rsidR="00530678" w:rsidRPr="0060641C">
        <w:rPr>
          <w:rFonts w:ascii="Times New Roman" w:hAnsi="Times New Roman" w:cs="Times New Roman"/>
          <w:color w:val="111111"/>
          <w:sz w:val="24"/>
          <w:szCs w:val="24"/>
          <w:lang w:val="fi-FI"/>
        </w:rPr>
        <w:t>voidaan suunnitella ja tarjota</w:t>
      </w:r>
      <w:r w:rsidRPr="0060641C">
        <w:rPr>
          <w:rFonts w:ascii="Times New Roman" w:hAnsi="Times New Roman" w:cs="Times New Roman"/>
          <w:color w:val="111111"/>
          <w:sz w:val="24"/>
          <w:szCs w:val="24"/>
          <w:lang w:val="fi-FI"/>
        </w:rPr>
        <w:t xml:space="preserve"> vapaa-ajan toimintaa. </w:t>
      </w:r>
      <w:r w:rsidR="00530678" w:rsidRPr="0060641C">
        <w:rPr>
          <w:rFonts w:ascii="Times New Roman" w:hAnsi="Times New Roman" w:cs="Times New Roman"/>
          <w:color w:val="111111"/>
          <w:sz w:val="24"/>
          <w:szCs w:val="24"/>
          <w:lang w:val="fi-FI"/>
        </w:rPr>
        <w:t>Korkeakoulu</w:t>
      </w:r>
      <w:r w:rsidRPr="0060641C">
        <w:rPr>
          <w:rFonts w:ascii="Times New Roman" w:hAnsi="Times New Roman" w:cs="Times New Roman"/>
          <w:color w:val="111111"/>
          <w:sz w:val="24"/>
          <w:szCs w:val="24"/>
          <w:lang w:val="fi-FI"/>
        </w:rPr>
        <w:t xml:space="preserve"> </w:t>
      </w:r>
      <w:r w:rsidR="00530678" w:rsidRPr="0060641C">
        <w:rPr>
          <w:rFonts w:ascii="Times New Roman" w:hAnsi="Times New Roman" w:cs="Times New Roman"/>
          <w:color w:val="111111"/>
          <w:sz w:val="24"/>
          <w:szCs w:val="24"/>
          <w:lang w:val="fi-FI"/>
        </w:rPr>
        <w:t xml:space="preserve">voi toimia </w:t>
      </w:r>
      <w:r w:rsidRPr="0060641C">
        <w:rPr>
          <w:rFonts w:ascii="Times New Roman" w:hAnsi="Times New Roman" w:cs="Times New Roman"/>
          <w:color w:val="111111"/>
          <w:sz w:val="24"/>
          <w:szCs w:val="24"/>
          <w:lang w:val="fi-FI"/>
        </w:rPr>
        <w:t xml:space="preserve">myös </w:t>
      </w:r>
      <w:r w:rsidR="00B41E7D" w:rsidRPr="0060641C">
        <w:rPr>
          <w:rFonts w:ascii="Times New Roman" w:hAnsi="Times New Roman" w:cs="Times New Roman"/>
          <w:color w:val="111111"/>
          <w:sz w:val="24"/>
          <w:szCs w:val="24"/>
          <w:lang w:val="fi-FI"/>
        </w:rPr>
        <w:t>tukea tarvitsevien nuorten harjoittelupaikkana</w:t>
      </w:r>
      <w:r w:rsidRPr="0060641C">
        <w:rPr>
          <w:rFonts w:ascii="Times New Roman" w:hAnsi="Times New Roman" w:cs="Times New Roman"/>
          <w:color w:val="111111"/>
          <w:sz w:val="24"/>
          <w:szCs w:val="24"/>
          <w:lang w:val="fi-FI"/>
        </w:rPr>
        <w:t>.</w:t>
      </w:r>
    </w:p>
    <w:p w14:paraId="128DD604" w14:textId="7F2DE4CC" w:rsidR="0040751B" w:rsidRPr="0060641C" w:rsidRDefault="00A022EE" w:rsidP="00EB45DB">
      <w:pPr>
        <w:pStyle w:val="ListParagraph"/>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fi-FI"/>
        </w:rPr>
      </w:pPr>
      <w:r w:rsidRPr="0060641C">
        <w:rPr>
          <w:rFonts w:ascii="Times New Roman" w:hAnsi="Times New Roman" w:cs="Times New Roman"/>
          <w:color w:val="111111"/>
          <w:sz w:val="24"/>
          <w:szCs w:val="24"/>
          <w:lang w:val="fi-FI"/>
        </w:rPr>
        <w:t>Tarjotaan koulutusta korkeakoulun henkilökunnalle työelämässä tapahtu</w:t>
      </w:r>
      <w:r w:rsidR="00D55E9F" w:rsidRPr="0060641C">
        <w:rPr>
          <w:rFonts w:ascii="Times New Roman" w:hAnsi="Times New Roman" w:cs="Times New Roman"/>
          <w:color w:val="111111"/>
          <w:sz w:val="24"/>
          <w:szCs w:val="24"/>
          <w:lang w:val="fi-FI"/>
        </w:rPr>
        <w:t>van oppimisen</w:t>
      </w:r>
      <w:r w:rsidRPr="0060641C">
        <w:rPr>
          <w:rFonts w:ascii="Times New Roman" w:hAnsi="Times New Roman" w:cs="Times New Roman"/>
          <w:color w:val="111111"/>
          <w:sz w:val="24"/>
          <w:szCs w:val="24"/>
          <w:lang w:val="fi-FI"/>
        </w:rPr>
        <w:t xml:space="preserve"> suunnittelemiseen, kehittämiseen ja toteuttamiseen. </w:t>
      </w:r>
      <w:r w:rsidR="00D32EBE" w:rsidRPr="0060641C">
        <w:rPr>
          <w:rFonts w:ascii="Times New Roman" w:hAnsi="Times New Roman" w:cs="Times New Roman"/>
          <w:color w:val="111111"/>
          <w:sz w:val="24"/>
          <w:szCs w:val="24"/>
          <w:lang w:val="fi-FI"/>
        </w:rPr>
        <w:t>Samalla v</w:t>
      </w:r>
      <w:r w:rsidRPr="0060641C">
        <w:rPr>
          <w:rFonts w:ascii="Times New Roman" w:hAnsi="Times New Roman" w:cs="Times New Roman"/>
          <w:color w:val="111111"/>
          <w:sz w:val="24"/>
          <w:szCs w:val="24"/>
          <w:lang w:val="fi-FI"/>
        </w:rPr>
        <w:t>armist</w:t>
      </w:r>
      <w:r w:rsidR="00D32EBE" w:rsidRPr="0060641C">
        <w:rPr>
          <w:rFonts w:ascii="Times New Roman" w:hAnsi="Times New Roman" w:cs="Times New Roman"/>
          <w:color w:val="111111"/>
          <w:sz w:val="24"/>
          <w:szCs w:val="24"/>
          <w:lang w:val="fi-FI"/>
        </w:rPr>
        <w:t>etaan</w:t>
      </w:r>
      <w:r w:rsidRPr="0060641C">
        <w:rPr>
          <w:rFonts w:ascii="Times New Roman" w:hAnsi="Times New Roman" w:cs="Times New Roman"/>
          <w:color w:val="111111"/>
          <w:sz w:val="24"/>
          <w:szCs w:val="24"/>
          <w:lang w:val="fi-FI"/>
        </w:rPr>
        <w:t xml:space="preserve"> näiden menetelmien integroin</w:t>
      </w:r>
      <w:r w:rsidR="00D32EBE" w:rsidRPr="0060641C">
        <w:rPr>
          <w:rFonts w:ascii="Times New Roman" w:hAnsi="Times New Roman" w:cs="Times New Roman"/>
          <w:color w:val="111111"/>
          <w:sz w:val="24"/>
          <w:szCs w:val="24"/>
          <w:lang w:val="fi-FI"/>
        </w:rPr>
        <w:t>ti</w:t>
      </w:r>
      <w:r w:rsidRPr="0060641C">
        <w:rPr>
          <w:rFonts w:ascii="Times New Roman" w:hAnsi="Times New Roman" w:cs="Times New Roman"/>
          <w:color w:val="111111"/>
          <w:sz w:val="24"/>
          <w:szCs w:val="24"/>
          <w:lang w:val="fi-FI"/>
        </w:rPr>
        <w:t xml:space="preserve"> </w:t>
      </w:r>
      <w:r w:rsidR="00D32EBE" w:rsidRPr="0060641C">
        <w:rPr>
          <w:rFonts w:ascii="Times New Roman" w:hAnsi="Times New Roman" w:cs="Times New Roman"/>
          <w:color w:val="111111"/>
          <w:sz w:val="24"/>
          <w:szCs w:val="24"/>
          <w:lang w:val="fi-FI"/>
        </w:rPr>
        <w:t xml:space="preserve">korkeakoulun </w:t>
      </w:r>
      <w:r w:rsidRPr="0060641C">
        <w:rPr>
          <w:rFonts w:ascii="Times New Roman" w:hAnsi="Times New Roman" w:cs="Times New Roman"/>
          <w:color w:val="111111"/>
          <w:sz w:val="24"/>
          <w:szCs w:val="24"/>
          <w:lang w:val="fi-FI"/>
        </w:rPr>
        <w:t>opetussuunnitelmaan</w:t>
      </w:r>
      <w:r w:rsidR="00D55E9F" w:rsidRPr="0060641C">
        <w:rPr>
          <w:rFonts w:ascii="Times New Roman" w:hAnsi="Times New Roman" w:cs="Times New Roman"/>
          <w:color w:val="111111"/>
          <w:sz w:val="24"/>
          <w:szCs w:val="24"/>
          <w:lang w:val="fi-FI"/>
        </w:rPr>
        <w:t>.</w:t>
      </w:r>
    </w:p>
    <w:p w14:paraId="7E2D5A15" w14:textId="34FD8828" w:rsidR="00F06815" w:rsidRPr="0060641C" w:rsidRDefault="00F06815" w:rsidP="00EB45DB">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fi-FI"/>
        </w:rPr>
      </w:pPr>
      <w:r w:rsidRPr="0060641C">
        <w:rPr>
          <w:rFonts w:ascii="Times New Roman" w:hAnsi="Times New Roman" w:cs="Times New Roman"/>
          <w:color w:val="111111"/>
          <w:sz w:val="24"/>
          <w:szCs w:val="24"/>
          <w:lang w:val="fi-FI"/>
        </w:rPr>
        <w:t>Va</w:t>
      </w:r>
      <w:r w:rsidR="00996BF8" w:rsidRPr="0060641C">
        <w:rPr>
          <w:rFonts w:ascii="Times New Roman" w:hAnsi="Times New Roman" w:cs="Times New Roman"/>
          <w:color w:val="111111"/>
          <w:sz w:val="24"/>
          <w:szCs w:val="24"/>
          <w:lang w:val="fi-FI"/>
        </w:rPr>
        <w:t>rmistetaan</w:t>
      </w:r>
      <w:r w:rsidRPr="0060641C">
        <w:rPr>
          <w:rFonts w:ascii="Times New Roman" w:hAnsi="Times New Roman" w:cs="Times New Roman"/>
          <w:color w:val="111111"/>
          <w:sz w:val="24"/>
          <w:szCs w:val="24"/>
          <w:lang w:val="fi-FI"/>
        </w:rPr>
        <w:t xml:space="preserve"> interventiomallin tehokkuus testaamalla</w:t>
      </w:r>
      <w:r w:rsidR="00996BF8" w:rsidRPr="0060641C">
        <w:rPr>
          <w:rFonts w:ascii="Times New Roman" w:hAnsi="Times New Roman" w:cs="Times New Roman"/>
          <w:color w:val="111111"/>
          <w:sz w:val="24"/>
          <w:szCs w:val="24"/>
          <w:lang w:val="fi-FI"/>
        </w:rPr>
        <w:t xml:space="preserve"> sitä</w:t>
      </w:r>
      <w:r w:rsidRPr="0060641C">
        <w:rPr>
          <w:rFonts w:ascii="Times New Roman" w:hAnsi="Times New Roman" w:cs="Times New Roman"/>
          <w:color w:val="111111"/>
          <w:sz w:val="24"/>
          <w:szCs w:val="24"/>
          <w:lang w:val="fi-FI"/>
        </w:rPr>
        <w:t xml:space="preserve"> lukukauden aikana. </w:t>
      </w:r>
      <w:r w:rsidR="00BA2A3C" w:rsidRPr="0060641C">
        <w:rPr>
          <w:rFonts w:ascii="Times New Roman" w:hAnsi="Times New Roman" w:cs="Times New Roman"/>
          <w:color w:val="111111"/>
          <w:sz w:val="24"/>
          <w:szCs w:val="24"/>
          <w:lang w:val="fi-FI"/>
        </w:rPr>
        <w:t>K</w:t>
      </w:r>
      <w:r w:rsidRPr="0060641C">
        <w:rPr>
          <w:rFonts w:ascii="Times New Roman" w:hAnsi="Times New Roman" w:cs="Times New Roman"/>
          <w:color w:val="111111"/>
          <w:sz w:val="24"/>
          <w:szCs w:val="24"/>
          <w:lang w:val="fi-FI"/>
        </w:rPr>
        <w:t>okemu</w:t>
      </w:r>
      <w:r w:rsidR="00BA2A3C" w:rsidRPr="0060641C">
        <w:rPr>
          <w:rFonts w:ascii="Times New Roman" w:hAnsi="Times New Roman" w:cs="Times New Roman"/>
          <w:color w:val="111111"/>
          <w:sz w:val="24"/>
          <w:szCs w:val="24"/>
          <w:lang w:val="fi-FI"/>
        </w:rPr>
        <w:t xml:space="preserve">sten perusteella voidaan tarvittaessa muuttaa toimintaa </w:t>
      </w:r>
      <w:r w:rsidRPr="0060641C">
        <w:rPr>
          <w:rFonts w:ascii="Times New Roman" w:hAnsi="Times New Roman" w:cs="Times New Roman"/>
          <w:color w:val="111111"/>
          <w:sz w:val="24"/>
          <w:szCs w:val="24"/>
          <w:lang w:val="fi-FI"/>
        </w:rPr>
        <w:t>kohderyhmän tarpeide</w:t>
      </w:r>
      <w:r w:rsidR="00815F0F" w:rsidRPr="0060641C">
        <w:rPr>
          <w:rFonts w:ascii="Times New Roman" w:hAnsi="Times New Roman" w:cs="Times New Roman"/>
          <w:color w:val="111111"/>
          <w:sz w:val="24"/>
          <w:szCs w:val="24"/>
          <w:lang w:val="fi-FI"/>
        </w:rPr>
        <w:t xml:space="preserve">n </w:t>
      </w:r>
      <w:r w:rsidR="00CA0A3A" w:rsidRPr="0060641C">
        <w:rPr>
          <w:rFonts w:ascii="Times New Roman" w:hAnsi="Times New Roman" w:cs="Times New Roman"/>
          <w:color w:val="111111"/>
          <w:sz w:val="24"/>
          <w:szCs w:val="24"/>
          <w:lang w:val="fi-FI"/>
        </w:rPr>
        <w:t>mukaan</w:t>
      </w:r>
      <w:r w:rsidRPr="0060641C">
        <w:rPr>
          <w:rFonts w:ascii="Times New Roman" w:hAnsi="Times New Roman" w:cs="Times New Roman"/>
          <w:color w:val="111111"/>
          <w:sz w:val="24"/>
          <w:szCs w:val="24"/>
          <w:lang w:val="fi-FI"/>
        </w:rPr>
        <w:t>.</w:t>
      </w:r>
    </w:p>
    <w:p w14:paraId="5B34F7CB" w14:textId="667D7BA3" w:rsidR="0040751B" w:rsidRPr="0060641C" w:rsidRDefault="008E5FD8">
      <w:pPr>
        <w:pStyle w:val="Heading1"/>
        <w:spacing w:after="360"/>
        <w:rPr>
          <w:rFonts w:ascii="Times New Roman" w:hAnsi="Times New Roman" w:cs="Times New Roman"/>
          <w:sz w:val="24"/>
          <w:szCs w:val="24"/>
        </w:rPr>
      </w:pPr>
      <w:r w:rsidRPr="008E5FD8">
        <w:rPr>
          <w:rFonts w:ascii="Times New Roman" w:hAnsi="Times New Roman" w:cs="Times New Roman"/>
        </w:rPr>
        <w:t>2.</w:t>
      </w:r>
      <w:r>
        <w:rPr>
          <w:rFonts w:ascii="Times New Roman" w:hAnsi="Times New Roman" w:cs="Times New Roman"/>
          <w:sz w:val="24"/>
          <w:szCs w:val="24"/>
        </w:rPr>
        <w:t xml:space="preserve"> </w:t>
      </w:r>
      <w:r w:rsidR="00815F0F" w:rsidRPr="008E5FD8">
        <w:rPr>
          <w:rFonts w:cstheme="majorHAnsi"/>
        </w:rPr>
        <w:t>Johdanto</w:t>
      </w:r>
    </w:p>
    <w:p w14:paraId="652DE2D3" w14:textId="7A08CB60" w:rsidR="0077697C" w:rsidRPr="0060641C" w:rsidRDefault="0077697C" w:rsidP="0077697C">
      <w:pPr>
        <w:rPr>
          <w:rFonts w:ascii="Times New Roman" w:eastAsia="Arial" w:hAnsi="Times New Roman" w:cs="Times New Roman"/>
          <w:sz w:val="24"/>
          <w:szCs w:val="24"/>
          <w:lang w:val="fi-FI"/>
        </w:rPr>
      </w:pPr>
      <w:r w:rsidRPr="0060641C">
        <w:rPr>
          <w:rFonts w:ascii="Times New Roman" w:hAnsi="Times New Roman" w:cs="Times New Roman"/>
          <w:color w:val="111111"/>
          <w:sz w:val="24"/>
          <w:szCs w:val="24"/>
          <w:lang w:val="fi-FI"/>
        </w:rPr>
        <w:t xml:space="preserve">Euroopassa on pulaa ammattitaitoisista työntekijöistä, ja samanaikaisesti korkeasti koulutetut ihmiset jäävät työmarkkinoiden ulkopuolelle sairauden, vamman tai muun erityisen syyn vuoksi, joka vaikuttaa heidän työkykyynsä. Heillä on kyky ja halu työskennellä, mutta he saattavat tarvita erityistä tukea sopivan työn löytämiseen, työhön kiinnittymiseen ja työssä pysymiseen. He voivat tuoda arvokkaan panoksensa työelämään, jos työ on suunniteltu vastaamaan heidän kykyjään, esimerkiksi soveltamalla työjärjestelyjä ja työolosuhteita. Viime vuosina on myös herätty siihen, että monet korkeakouluopiskelijat tarvitsevat erityistä tukea useista syistä. Nämä opiskelijat saattavat tarvita tukea siirtyessään työelämään. Inkluusio ja saavutettavuus ovat vaikuttaneet merkittävästi </w:t>
      </w:r>
      <w:r w:rsidR="00C470EE" w:rsidRPr="0060641C">
        <w:rPr>
          <w:rFonts w:ascii="Times New Roman" w:hAnsi="Times New Roman" w:cs="Times New Roman"/>
          <w:color w:val="111111"/>
          <w:sz w:val="24"/>
          <w:szCs w:val="24"/>
          <w:lang w:val="fi-FI"/>
        </w:rPr>
        <w:t>korkeakoulujen</w:t>
      </w:r>
      <w:r w:rsidRPr="0060641C">
        <w:rPr>
          <w:rFonts w:ascii="Times New Roman" w:hAnsi="Times New Roman" w:cs="Times New Roman"/>
          <w:color w:val="111111"/>
          <w:sz w:val="24"/>
          <w:szCs w:val="24"/>
          <w:lang w:val="fi-FI"/>
        </w:rPr>
        <w:t xml:space="preserve"> kehittämiseen vastaamaan monimuotoisten oppijoiden tarpeisiin.</w:t>
      </w:r>
    </w:p>
    <w:p w14:paraId="2C63AD18" w14:textId="5A6B6437" w:rsidR="0077697C" w:rsidRPr="0060641C" w:rsidRDefault="0077697C" w:rsidP="0077697C">
      <w:pPr>
        <w:rPr>
          <w:rFonts w:ascii="Times New Roman" w:eastAsia="Arial" w:hAnsi="Times New Roman" w:cs="Times New Roman"/>
          <w:sz w:val="24"/>
          <w:szCs w:val="24"/>
          <w:lang w:val="fi-FI"/>
        </w:rPr>
      </w:pPr>
      <w:r w:rsidRPr="0060641C">
        <w:rPr>
          <w:rFonts w:ascii="Times New Roman" w:hAnsi="Times New Roman" w:cs="Times New Roman"/>
          <w:color w:val="111111"/>
          <w:sz w:val="24"/>
          <w:szCs w:val="24"/>
          <w:lang w:val="fi-FI"/>
        </w:rPr>
        <w:t>Inclusive Communities at Work (IN-WORK) -projekti kehittää inklusiivista ja työelämä</w:t>
      </w:r>
      <w:r w:rsidR="006E5F3F" w:rsidRPr="0060641C">
        <w:rPr>
          <w:rFonts w:ascii="Times New Roman" w:hAnsi="Times New Roman" w:cs="Times New Roman"/>
          <w:color w:val="111111"/>
          <w:sz w:val="24"/>
          <w:szCs w:val="24"/>
          <w:lang w:val="fi-FI"/>
        </w:rPr>
        <w:t xml:space="preserve">än </w:t>
      </w:r>
      <w:r w:rsidRPr="0060641C">
        <w:rPr>
          <w:rFonts w:ascii="Times New Roman" w:hAnsi="Times New Roman" w:cs="Times New Roman"/>
          <w:color w:val="111111"/>
          <w:sz w:val="24"/>
          <w:szCs w:val="24"/>
          <w:lang w:val="fi-FI"/>
        </w:rPr>
        <w:t xml:space="preserve">integroitua oppimista korkeakouluissa. Se keskittyy opiskelijoihin, jotka tarvitsevat erityistä tukea opinnoissaan, ja </w:t>
      </w:r>
      <w:r w:rsidR="006E5F3F" w:rsidRPr="0060641C">
        <w:rPr>
          <w:rFonts w:ascii="Times New Roman" w:hAnsi="Times New Roman" w:cs="Times New Roman"/>
          <w:color w:val="111111"/>
          <w:sz w:val="24"/>
          <w:szCs w:val="24"/>
          <w:lang w:val="fi-FI"/>
        </w:rPr>
        <w:t>pyrkii kehittämään</w:t>
      </w:r>
      <w:r w:rsidRPr="0060641C">
        <w:rPr>
          <w:rFonts w:ascii="Times New Roman" w:hAnsi="Times New Roman" w:cs="Times New Roman"/>
          <w:color w:val="111111"/>
          <w:sz w:val="24"/>
          <w:szCs w:val="24"/>
          <w:lang w:val="fi-FI"/>
        </w:rPr>
        <w:t xml:space="preserve"> näiden opiskelijoiden opiskelu- ja työllistymismahdollisuuksia. Projektissa suunnitellaan ja toteutetaan pilottikoulutusta korkeakoulujen opettajille ja henkilökunnalle, jotta he voivat vahvistaa </w:t>
      </w:r>
      <w:r w:rsidR="002811A8" w:rsidRPr="0060641C">
        <w:rPr>
          <w:rFonts w:ascii="Times New Roman" w:hAnsi="Times New Roman" w:cs="Times New Roman"/>
          <w:color w:val="111111"/>
          <w:sz w:val="24"/>
          <w:szCs w:val="24"/>
          <w:lang w:val="fi-FI"/>
        </w:rPr>
        <w:t>osaamistaan</w:t>
      </w:r>
      <w:r w:rsidRPr="0060641C">
        <w:rPr>
          <w:rFonts w:ascii="Times New Roman" w:hAnsi="Times New Roman" w:cs="Times New Roman"/>
          <w:color w:val="111111"/>
          <w:sz w:val="24"/>
          <w:szCs w:val="24"/>
          <w:lang w:val="fi-FI"/>
        </w:rPr>
        <w:t xml:space="preserve"> huomioida työelämän tarjoamat mahdollisuudet oppimisessa ja ohjata opiskelijoita työelämään. Samalla korkeakoulun roolia yhteiskuntavastuun kantajana ja aluekehittäjänä kehitetään, koska myös kulttuuriset ja kontekstuaaliset tekijät sekä ennakkoluulot työmarkkinoilla estävät tuen tarpeessa olevien työllistymisen. Projektin kumppanit ovat Universita Degli Studi D Macerata Italiasta (koordinaattori), Universitat Rovira I Virgili Espanjasta, European Universities Contunuing Education Network Belgiasta ja Jyväskylän ammattikorkeakoulu Suomesta.</w:t>
      </w:r>
    </w:p>
    <w:p w14:paraId="06F42F8A" w14:textId="6B7649B4" w:rsidR="0077697C" w:rsidRPr="0060641C" w:rsidRDefault="0077697C" w:rsidP="0077697C">
      <w:pPr>
        <w:rPr>
          <w:rFonts w:ascii="Times New Roman" w:eastAsia="Arial" w:hAnsi="Times New Roman" w:cs="Times New Roman"/>
          <w:sz w:val="24"/>
          <w:szCs w:val="24"/>
          <w:lang w:val="fi-FI"/>
        </w:rPr>
      </w:pPr>
      <w:r w:rsidRPr="0060641C">
        <w:rPr>
          <w:rFonts w:ascii="Times New Roman" w:hAnsi="Times New Roman" w:cs="Times New Roman"/>
          <w:color w:val="111111"/>
          <w:sz w:val="24"/>
          <w:szCs w:val="24"/>
          <w:lang w:val="fi-FI"/>
        </w:rPr>
        <w:t>Tämä opas on tarkoitettu korkeakoulun opettajille ja muulle henkilökunnalle, jotka ohjaavat opiskelijoita, joilla on erityis</w:t>
      </w:r>
      <w:r w:rsidR="00596F19" w:rsidRPr="0060641C">
        <w:rPr>
          <w:rFonts w:ascii="Times New Roman" w:hAnsi="Times New Roman" w:cs="Times New Roman"/>
          <w:color w:val="111111"/>
          <w:sz w:val="24"/>
          <w:szCs w:val="24"/>
          <w:lang w:val="fi-FI"/>
        </w:rPr>
        <w:t>en tuen</w:t>
      </w:r>
      <w:r w:rsidRPr="0060641C">
        <w:rPr>
          <w:rFonts w:ascii="Times New Roman" w:hAnsi="Times New Roman" w:cs="Times New Roman"/>
          <w:color w:val="111111"/>
          <w:sz w:val="24"/>
          <w:szCs w:val="24"/>
          <w:lang w:val="fi-FI"/>
        </w:rPr>
        <w:t xml:space="preserve"> tarpeita. Oppaan tarkoituksena on tarjota työkaluja WIL-mallin hyödyntämiseen opetuksessa ja siten vaikuttaa opiskelijoiden työllistymiseen. Projekti on suunniteltu Work Integrated Learning (WIL) -periaatteiden mukaisesti</w:t>
      </w:r>
      <w:r w:rsidR="000B6832" w:rsidRPr="0060641C">
        <w:rPr>
          <w:rFonts w:ascii="Times New Roman" w:hAnsi="Times New Roman" w:cs="Times New Roman"/>
          <w:color w:val="111111"/>
          <w:sz w:val="24"/>
          <w:szCs w:val="24"/>
          <w:lang w:val="fi-FI"/>
        </w:rPr>
        <w:t>. WIL</w:t>
      </w:r>
      <w:r w:rsidRPr="0060641C">
        <w:rPr>
          <w:rFonts w:ascii="Times New Roman" w:hAnsi="Times New Roman" w:cs="Times New Roman"/>
          <w:color w:val="111111"/>
          <w:sz w:val="24"/>
          <w:szCs w:val="24"/>
          <w:lang w:val="fi-FI"/>
        </w:rPr>
        <w:t xml:space="preserve"> voidaan määritellä pedagogiseksi käytännöksi, joka helpottaa opiskelijoiden oppimista yhdistämällä tai integroimalla kokemuksia akateemisissa ja työpaikkakonteksteissa (Billett, 2014). Toinen tavoite on antaa opettajille työkaluja vaikuttaa työelämän kumppaneiden osaamiseen rekrytoinnissa, työhön perehdyttämisessä ja monimuotoisten työntekijöiden tukemisessa työelämän muutoksissa.</w:t>
      </w:r>
    </w:p>
    <w:p w14:paraId="17EC410F" w14:textId="77777777" w:rsidR="0040751B" w:rsidRPr="0060641C" w:rsidRDefault="001B5C4C">
      <w:pPr>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sz w:val="24"/>
          <w:szCs w:val="24"/>
          <w:lang w:val="fi-FI"/>
        </w:rPr>
        <w:br w:type="page"/>
      </w:r>
    </w:p>
    <w:p w14:paraId="5D889E4F" w14:textId="0039BBEC" w:rsidR="0040751B" w:rsidRPr="0060641C" w:rsidRDefault="001B5C4C">
      <w:pPr>
        <w:shd w:val="clear" w:color="auto" w:fill="FFFFFF"/>
        <w:spacing w:before="280" w:after="280"/>
        <w:jc w:val="both"/>
        <w:rPr>
          <w:rFonts w:ascii="Times New Roman" w:eastAsia="Times New Roman" w:hAnsi="Times New Roman" w:cs="Times New Roman"/>
          <w:color w:val="374258"/>
          <w:sz w:val="24"/>
          <w:szCs w:val="24"/>
          <w:highlight w:val="white"/>
          <w:lang w:val="fi-FI"/>
        </w:rPr>
      </w:pPr>
      <w:r w:rsidRPr="0060641C">
        <w:rPr>
          <w:rFonts w:ascii="Times New Roman" w:hAnsi="Times New Roman" w:cs="Times New Roman"/>
          <w:noProof/>
          <w:sz w:val="24"/>
          <w:szCs w:val="24"/>
          <w:highlight w:val="white"/>
        </w:rPr>
        <w:drawing>
          <wp:inline distT="0" distB="0" distL="0" distR="0" wp14:anchorId="4BD8C449" wp14:editId="55EF06E6">
            <wp:extent cx="743266" cy="764105"/>
            <wp:effectExtent l="0" t="0" r="0" b="0"/>
            <wp:docPr id="1804589836" name="Kuva 1804589836"/>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743266" cy="764105"/>
                    </a:xfrm>
                    <a:prstGeom prst="rect">
                      <a:avLst/>
                    </a:prstGeom>
                    <a:ln/>
                  </pic:spPr>
                </pic:pic>
              </a:graphicData>
            </a:graphic>
          </wp:inline>
        </w:drawing>
      </w:r>
      <w:r w:rsidR="00830EC0" w:rsidRPr="0060641C">
        <w:rPr>
          <w:rFonts w:ascii="Times New Roman" w:eastAsia="Times New Roman" w:hAnsi="Times New Roman" w:cs="Times New Roman"/>
          <w:b/>
          <w:color w:val="374258"/>
          <w:sz w:val="24"/>
          <w:szCs w:val="24"/>
          <w:highlight w:val="white"/>
          <w:lang w:val="fi-FI"/>
        </w:rPr>
        <w:t>Lisää materiaalia aiheesta</w:t>
      </w:r>
    </w:p>
    <w:p w14:paraId="4102A548" w14:textId="77777777" w:rsidR="0035026A" w:rsidRPr="0060641C" w:rsidRDefault="0063651C" w:rsidP="0035026A">
      <w:pPr>
        <w:pBdr>
          <w:top w:val="nil"/>
          <w:left w:val="nil"/>
          <w:bottom w:val="nil"/>
          <w:right w:val="nil"/>
          <w:between w:val="nil"/>
        </w:pBdr>
        <w:spacing w:before="160"/>
        <w:ind w:left="714"/>
        <w:jc w:val="both"/>
        <w:rPr>
          <w:rFonts w:ascii="Times New Roman" w:eastAsia="Times New Roman" w:hAnsi="Times New Roman" w:cs="Times New Roman"/>
          <w:color w:val="000000"/>
          <w:sz w:val="24"/>
          <w:szCs w:val="24"/>
          <w:lang w:val="en-US"/>
        </w:rPr>
      </w:pPr>
      <w:r w:rsidRPr="0060641C">
        <w:rPr>
          <w:rFonts w:ascii="Times New Roman" w:hAnsi="Times New Roman" w:cs="Times New Roman"/>
          <w:color w:val="111111"/>
          <w:sz w:val="24"/>
          <w:szCs w:val="24"/>
          <w:lang w:val="fi-FI"/>
        </w:rPr>
        <w:t>Voit täydentää tämän oppaan sisältöä alla olevilla asiakirjoilla. Nämä asiakirjat ovat IN-WORK-projektin tuotoksia. Ne auttavat sinua ymmärtämään nuorten erityistarpeita ja vammaisia työllistämisen haasteita sekä sidosryhmien osallistumisstrategioita WIL-toimintaa</w:t>
      </w:r>
      <w:r w:rsidR="00895AA8" w:rsidRPr="0060641C">
        <w:rPr>
          <w:rFonts w:ascii="Times New Roman" w:hAnsi="Times New Roman" w:cs="Times New Roman"/>
          <w:color w:val="111111"/>
          <w:sz w:val="24"/>
          <w:szCs w:val="24"/>
          <w:lang w:val="fi-FI"/>
        </w:rPr>
        <w:t>an</w:t>
      </w:r>
      <w:r w:rsidR="00895AA8" w:rsidRPr="0060641C">
        <w:rPr>
          <w:rFonts w:ascii="Times New Roman" w:eastAsia="Times New Roman" w:hAnsi="Times New Roman" w:cs="Times New Roman"/>
          <w:color w:val="000000"/>
          <w:sz w:val="24"/>
          <w:szCs w:val="24"/>
          <w:lang w:val="fi-FI"/>
        </w:rPr>
        <w:t xml:space="preserve">. </w:t>
      </w:r>
      <w:r w:rsidR="00895AA8" w:rsidRPr="0060641C">
        <w:rPr>
          <w:rFonts w:ascii="Times New Roman" w:eastAsia="Times New Roman" w:hAnsi="Times New Roman" w:cs="Times New Roman"/>
          <w:color w:val="000000"/>
          <w:sz w:val="24"/>
          <w:szCs w:val="24"/>
          <w:lang w:val="en-US"/>
        </w:rPr>
        <w:t xml:space="preserve">Molemmat asiakirja ovat saatavilla </w:t>
      </w:r>
      <w:r w:rsidR="0035026A" w:rsidRPr="0060641C">
        <w:rPr>
          <w:rFonts w:ascii="Times New Roman" w:eastAsia="Times New Roman" w:hAnsi="Times New Roman" w:cs="Times New Roman"/>
          <w:color w:val="000000"/>
          <w:sz w:val="24"/>
          <w:szCs w:val="24"/>
          <w:lang w:val="en-US"/>
        </w:rPr>
        <w:t xml:space="preserve">projektin verkkosivulla. </w:t>
      </w:r>
    </w:p>
    <w:p w14:paraId="4FF1F1F6" w14:textId="4A807E22" w:rsidR="0040751B" w:rsidRPr="0060641C" w:rsidRDefault="001B5C4C" w:rsidP="0035026A">
      <w:pPr>
        <w:pBdr>
          <w:top w:val="nil"/>
          <w:left w:val="nil"/>
          <w:bottom w:val="nil"/>
          <w:right w:val="nil"/>
          <w:between w:val="nil"/>
        </w:pBdr>
        <w:spacing w:before="160"/>
        <w:ind w:left="714"/>
        <w:jc w:val="both"/>
        <w:rPr>
          <w:rFonts w:ascii="Times New Roman" w:eastAsia="Times New Roman" w:hAnsi="Times New Roman" w:cs="Times New Roman"/>
          <w:color w:val="000000"/>
          <w:sz w:val="24"/>
          <w:szCs w:val="24"/>
          <w:lang w:val="en-US"/>
        </w:rPr>
      </w:pPr>
      <w:r w:rsidRPr="0060641C">
        <w:rPr>
          <w:rFonts w:ascii="Times New Roman" w:eastAsia="Times New Roman" w:hAnsi="Times New Roman" w:cs="Times New Roman"/>
          <w:color w:val="000000"/>
          <w:sz w:val="24"/>
          <w:szCs w:val="24"/>
          <w:lang w:val="en-US"/>
        </w:rPr>
        <w:t xml:space="preserve">In-Work Project (2023). </w:t>
      </w:r>
      <w:r w:rsidRPr="0060641C">
        <w:rPr>
          <w:rFonts w:ascii="Times New Roman" w:eastAsia="Times New Roman" w:hAnsi="Times New Roman" w:cs="Times New Roman"/>
          <w:color w:val="000000"/>
          <w:sz w:val="24"/>
          <w:szCs w:val="24"/>
        </w:rPr>
        <w:t>Report on the Needs, resources, obstacles and opportunities for youths with special needs in insertion to work (D2.1). Inclusive Communities at Work (2022-1-IT02-KA220-HED-000087184). Available from https://www.in-work-project.eu/</w:t>
      </w:r>
    </w:p>
    <w:p w14:paraId="0FDC5A2A" w14:textId="77777777" w:rsidR="0040751B" w:rsidRPr="0060641C"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In-Work Project (2023). Methodological guidelines for stakeholder engagement (D2.3). Inclusive Communities at Work (2022-1-IT02-KA220-HED-000087184). Available from https://www.in-work-project.eu/</w:t>
      </w:r>
    </w:p>
    <w:p w14:paraId="137BB109" w14:textId="77777777" w:rsidR="0040751B" w:rsidRPr="0060641C" w:rsidRDefault="0040751B">
      <w:pPr>
        <w:shd w:val="clear" w:color="auto" w:fill="FFFFFF"/>
        <w:jc w:val="both"/>
        <w:rPr>
          <w:rFonts w:ascii="Times New Roman" w:eastAsia="Times New Roman" w:hAnsi="Times New Roman" w:cs="Times New Roman"/>
          <w:sz w:val="24"/>
          <w:szCs w:val="24"/>
          <w:highlight w:val="white"/>
        </w:rPr>
      </w:pPr>
    </w:p>
    <w:p w14:paraId="0B436D74" w14:textId="77777777" w:rsidR="0040751B" w:rsidRPr="0060641C" w:rsidRDefault="001B5C4C">
      <w:pPr>
        <w:jc w:val="both"/>
        <w:rPr>
          <w:rFonts w:ascii="Times New Roman" w:eastAsia="Times New Roman" w:hAnsi="Times New Roman" w:cs="Times New Roman"/>
          <w:i/>
          <w:sz w:val="24"/>
          <w:szCs w:val="24"/>
        </w:rPr>
      </w:pPr>
      <w:r w:rsidRPr="0060641C">
        <w:rPr>
          <w:rFonts w:ascii="Times New Roman" w:hAnsi="Times New Roman" w:cs="Times New Roman"/>
          <w:sz w:val="24"/>
          <w:szCs w:val="24"/>
        </w:rPr>
        <w:br w:type="page"/>
      </w:r>
    </w:p>
    <w:p w14:paraId="34CAC40C" w14:textId="62A2E8F6" w:rsidR="0040751B" w:rsidRPr="0060641C" w:rsidRDefault="001B5C4C">
      <w:pPr>
        <w:pStyle w:val="Heading1"/>
        <w:spacing w:after="360"/>
        <w:rPr>
          <w:rFonts w:ascii="Times New Roman" w:hAnsi="Times New Roman" w:cs="Times New Roman"/>
          <w:sz w:val="24"/>
          <w:szCs w:val="24"/>
          <w:lang w:val="fi-FI"/>
        </w:rPr>
      </w:pPr>
      <w:r w:rsidRPr="00C01F57">
        <w:rPr>
          <w:rFonts w:ascii="Times New Roman" w:hAnsi="Times New Roman" w:cs="Times New Roman"/>
          <w:lang w:val="fi-FI"/>
        </w:rPr>
        <w:t>3.</w:t>
      </w:r>
      <w:r w:rsidRPr="0060641C">
        <w:rPr>
          <w:rFonts w:ascii="Times New Roman" w:hAnsi="Times New Roman" w:cs="Times New Roman"/>
          <w:sz w:val="24"/>
          <w:szCs w:val="24"/>
          <w:lang w:val="fi-FI"/>
        </w:rPr>
        <w:t xml:space="preserve"> </w:t>
      </w:r>
      <w:r w:rsidR="00450FF8" w:rsidRPr="00C01F57">
        <w:rPr>
          <w:rFonts w:ascii="Calibri" w:hAnsi="Calibri" w:cs="Calibri"/>
          <w:lang w:val="fi-FI"/>
        </w:rPr>
        <w:t>Työhön integroituva oppiminen ja erityistä tukea tarvitsevat opiskelijat</w:t>
      </w:r>
    </w:p>
    <w:p w14:paraId="3B7DF75E" w14:textId="2EAD2138" w:rsidR="00775A06" w:rsidRPr="0060641C" w:rsidRDefault="00775A06" w:rsidP="00775A06">
      <w:pPr>
        <w:pStyle w:val="NormalWeb"/>
        <w:rPr>
          <w:rFonts w:ascii="Times New Roman" w:hAnsi="Times New Roman" w:cs="Times New Roman"/>
          <w:color w:val="000000"/>
        </w:rPr>
      </w:pPr>
      <w:r w:rsidRPr="7E041042">
        <w:rPr>
          <w:rFonts w:ascii="Times New Roman" w:hAnsi="Times New Roman" w:cs="Times New Roman"/>
          <w:color w:val="000000" w:themeColor="text1"/>
        </w:rPr>
        <w:t>Tässä osiossa tutkimme kahta keskeistä näkök</w:t>
      </w:r>
      <w:r w:rsidR="00171DE2" w:rsidRPr="7E041042">
        <w:rPr>
          <w:rFonts w:ascii="Times New Roman" w:hAnsi="Times New Roman" w:cs="Times New Roman"/>
          <w:color w:val="000000" w:themeColor="text1"/>
        </w:rPr>
        <w:t>ulmaa</w:t>
      </w:r>
      <w:r w:rsidRPr="7E041042">
        <w:rPr>
          <w:rFonts w:ascii="Times New Roman" w:hAnsi="Times New Roman" w:cs="Times New Roman"/>
          <w:color w:val="000000" w:themeColor="text1"/>
        </w:rPr>
        <w:t>. Ensinnäkin tarkastelemme WIL-käsitettä,</w:t>
      </w:r>
      <w:r w:rsidR="00E32C0F" w:rsidRPr="7E041042">
        <w:rPr>
          <w:rFonts w:ascii="Times New Roman" w:hAnsi="Times New Roman" w:cs="Times New Roman"/>
          <w:color w:val="000000" w:themeColor="text1"/>
        </w:rPr>
        <w:t xml:space="preserve"> </w:t>
      </w:r>
      <w:r w:rsidRPr="7E041042">
        <w:rPr>
          <w:rFonts w:ascii="Times New Roman" w:hAnsi="Times New Roman" w:cs="Times New Roman"/>
          <w:color w:val="000000" w:themeColor="text1"/>
        </w:rPr>
        <w:t>sen teoreettisi</w:t>
      </w:r>
      <w:r w:rsidR="00E32C0F" w:rsidRPr="7E041042">
        <w:rPr>
          <w:rFonts w:ascii="Times New Roman" w:hAnsi="Times New Roman" w:cs="Times New Roman"/>
          <w:color w:val="000000" w:themeColor="text1"/>
        </w:rPr>
        <w:t>a</w:t>
      </w:r>
      <w:r w:rsidRPr="7E041042">
        <w:rPr>
          <w:rFonts w:ascii="Times New Roman" w:hAnsi="Times New Roman" w:cs="Times New Roman"/>
          <w:color w:val="000000" w:themeColor="text1"/>
        </w:rPr>
        <w:t xml:space="preserve"> perust</w:t>
      </w:r>
      <w:r w:rsidR="00E32C0F" w:rsidRPr="7E041042">
        <w:rPr>
          <w:rFonts w:ascii="Times New Roman" w:hAnsi="Times New Roman" w:cs="Times New Roman"/>
          <w:color w:val="000000" w:themeColor="text1"/>
        </w:rPr>
        <w:t>eita</w:t>
      </w:r>
      <w:r w:rsidRPr="7E041042">
        <w:rPr>
          <w:rFonts w:ascii="Times New Roman" w:hAnsi="Times New Roman" w:cs="Times New Roman"/>
          <w:color w:val="000000" w:themeColor="text1"/>
        </w:rPr>
        <w:t>, periaattei</w:t>
      </w:r>
      <w:r w:rsidR="00E32C0F" w:rsidRPr="7E041042">
        <w:rPr>
          <w:rFonts w:ascii="Times New Roman" w:hAnsi="Times New Roman" w:cs="Times New Roman"/>
          <w:color w:val="000000" w:themeColor="text1"/>
        </w:rPr>
        <w:t>ta</w:t>
      </w:r>
      <w:r w:rsidRPr="7E041042">
        <w:rPr>
          <w:rFonts w:ascii="Times New Roman" w:hAnsi="Times New Roman" w:cs="Times New Roman"/>
          <w:color w:val="000000" w:themeColor="text1"/>
        </w:rPr>
        <w:t xml:space="preserve"> ja moninaisi</w:t>
      </w:r>
      <w:r w:rsidR="00E32C0F" w:rsidRPr="7E041042">
        <w:rPr>
          <w:rFonts w:ascii="Times New Roman" w:hAnsi="Times New Roman" w:cs="Times New Roman"/>
          <w:color w:val="000000" w:themeColor="text1"/>
        </w:rPr>
        <w:t>a</w:t>
      </w:r>
      <w:r w:rsidRPr="7E041042">
        <w:rPr>
          <w:rFonts w:ascii="Times New Roman" w:hAnsi="Times New Roman" w:cs="Times New Roman"/>
          <w:color w:val="000000" w:themeColor="text1"/>
        </w:rPr>
        <w:t xml:space="preserve"> sovelluksi</w:t>
      </w:r>
      <w:r w:rsidR="00E32C0F" w:rsidRPr="7E041042">
        <w:rPr>
          <w:rFonts w:ascii="Times New Roman" w:hAnsi="Times New Roman" w:cs="Times New Roman"/>
          <w:color w:val="000000" w:themeColor="text1"/>
        </w:rPr>
        <w:t>a.</w:t>
      </w:r>
      <w:r w:rsidRPr="7E041042">
        <w:rPr>
          <w:rFonts w:ascii="Times New Roman" w:hAnsi="Times New Roman" w:cs="Times New Roman"/>
          <w:color w:val="000000" w:themeColor="text1"/>
        </w:rPr>
        <w:t xml:space="preserve"> Tämän jälkeen käsittelemme erityistä tukea tarvitsevien opiskelijoiden </w:t>
      </w:r>
      <w:r w:rsidR="00BF3CE0" w:rsidRPr="7E041042">
        <w:rPr>
          <w:rFonts w:ascii="Times New Roman" w:hAnsi="Times New Roman" w:cs="Times New Roman"/>
          <w:color w:val="000000" w:themeColor="text1"/>
        </w:rPr>
        <w:t>korkeakoulutusta ja pohdimme heidän hakeutumistaan, tukea sekä toimenpiteitä, joilla edistetään inkluusiota ja tasa-arvoa korkeakoulutuksessa.</w:t>
      </w:r>
    </w:p>
    <w:p w14:paraId="06F09FBD" w14:textId="666AE9FD" w:rsidR="7E041042" w:rsidRDefault="7E041042" w:rsidP="7E041042">
      <w:pPr>
        <w:pStyle w:val="NormalWeb"/>
        <w:rPr>
          <w:rFonts w:ascii="Times New Roman" w:hAnsi="Times New Roman" w:cs="Times New Roman"/>
          <w:color w:val="000000" w:themeColor="text1"/>
        </w:rPr>
      </w:pPr>
    </w:p>
    <w:p w14:paraId="7C6E99A8" w14:textId="2D089A04" w:rsidR="0040751B" w:rsidRPr="0060641C" w:rsidRDefault="001B5C4C">
      <w:pPr>
        <w:pStyle w:val="Heading2"/>
        <w:spacing w:after="160"/>
        <w:rPr>
          <w:rFonts w:ascii="Times New Roman" w:hAnsi="Times New Roman" w:cs="Times New Roman"/>
          <w:sz w:val="24"/>
          <w:szCs w:val="24"/>
          <w:lang w:val="fi-FI"/>
        </w:rPr>
      </w:pPr>
      <w:r w:rsidRPr="0060641C">
        <w:rPr>
          <w:rFonts w:ascii="Times New Roman" w:hAnsi="Times New Roman" w:cs="Times New Roman"/>
          <w:sz w:val="24"/>
          <w:szCs w:val="24"/>
          <w:lang w:val="fi-FI"/>
        </w:rPr>
        <w:t>3.1.</w:t>
      </w:r>
      <w:r w:rsidR="00821F65" w:rsidRPr="0060641C">
        <w:rPr>
          <w:rFonts w:ascii="Times New Roman" w:hAnsi="Times New Roman" w:cs="Times New Roman"/>
          <w:sz w:val="24"/>
          <w:szCs w:val="24"/>
          <w:lang w:val="fi-FI"/>
        </w:rPr>
        <w:t xml:space="preserve"> Näkökulmana WIL</w:t>
      </w:r>
    </w:p>
    <w:p w14:paraId="3A09AEAE" w14:textId="5B0D1B9D"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WIL p</w:t>
      </w:r>
      <w:r w:rsidR="00821F65" w:rsidRPr="0060641C">
        <w:rPr>
          <w:rFonts w:ascii="Times New Roman" w:eastAsia="Times New Roman" w:hAnsi="Times New Roman" w:cs="Times New Roman"/>
          <w:i/>
          <w:sz w:val="24"/>
          <w:szCs w:val="24"/>
          <w:lang w:val="fi-FI"/>
        </w:rPr>
        <w:t>eriaatte</w:t>
      </w:r>
      <w:r w:rsidR="007E70AD" w:rsidRPr="0060641C">
        <w:rPr>
          <w:rFonts w:ascii="Times New Roman" w:eastAsia="Times New Roman" w:hAnsi="Times New Roman" w:cs="Times New Roman"/>
          <w:i/>
          <w:sz w:val="24"/>
          <w:szCs w:val="24"/>
          <w:lang w:val="fi-FI"/>
        </w:rPr>
        <w:t>i</w:t>
      </w:r>
      <w:r w:rsidR="00821F65" w:rsidRPr="0060641C">
        <w:rPr>
          <w:rFonts w:ascii="Times New Roman" w:eastAsia="Times New Roman" w:hAnsi="Times New Roman" w:cs="Times New Roman"/>
          <w:i/>
          <w:sz w:val="24"/>
          <w:szCs w:val="24"/>
          <w:lang w:val="fi-FI"/>
        </w:rPr>
        <w:t>ta ja teorioita</w:t>
      </w:r>
    </w:p>
    <w:p w14:paraId="5B828354" w14:textId="7DA523E0" w:rsidR="00C45739" w:rsidRPr="0060641C" w:rsidRDefault="00C45739" w:rsidP="00C45739">
      <w:pPr>
        <w:keepNext/>
        <w:pBdr>
          <w:top w:val="nil"/>
          <w:left w:val="nil"/>
          <w:bottom w:val="nil"/>
          <w:right w:val="nil"/>
          <w:between w:val="nil"/>
        </w:pBdr>
        <w:spacing w:before="240" w:after="240"/>
        <w:rPr>
          <w:rFonts w:ascii="Times New Roman" w:hAnsi="Times New Roman" w:cs="Times New Roman"/>
          <w:color w:val="374258"/>
          <w:sz w:val="24"/>
          <w:szCs w:val="24"/>
          <w:shd w:val="clear" w:color="auto" w:fill="FFFFFF"/>
          <w:lang w:val="fi-FI"/>
        </w:rPr>
      </w:pPr>
      <w:r w:rsidRPr="0060641C">
        <w:rPr>
          <w:rFonts w:ascii="Times New Roman" w:hAnsi="Times New Roman" w:cs="Times New Roman"/>
          <w:color w:val="111111"/>
          <w:sz w:val="24"/>
          <w:szCs w:val="24"/>
          <w:lang w:val="fi-FI"/>
        </w:rPr>
        <w:t>IN-WORK-projektin teoreettinen lähestymistapa perustuu WIL-menetelmään (Work Integrated Learning). WIL on koulutusmenetelmä, joka yhdistää akateemisen oppimisen (teoria) ja työpaikkakäytännöt siten, että kaikki osapuolet (korkeakoulu, opiskelija, opettaja, työelämä ja lopulta koko yhteisö) hyötyvät osallistumisesta WIL-ohjelmaan. WIL viittaa ohjelmiin, jotka yhdistävät yliopisto-opiskelijat opintoalaansa liittyvään työpaikkaan yhdistämällä opintoalan akateemisen oppimisen työn käytäntöön. Ehkä merkittävintä WIL-prosessissa on se, että se on intregroitu opetussuunnitelmaan, ei erillinen osa opintoja.</w:t>
      </w:r>
    </w:p>
    <w:p w14:paraId="79C6B10F" w14:textId="0DC179A3" w:rsidR="00FD25D3" w:rsidRPr="0060641C" w:rsidRDefault="00FD25D3" w:rsidP="004D0B34">
      <w:pPr>
        <w:pStyle w:val="numberedlist"/>
        <w:numPr>
          <w:ilvl w:val="0"/>
          <w:numId w:val="0"/>
        </w:numPr>
        <w:rPr>
          <w:rFonts w:ascii="Times New Roman" w:hAnsi="Times New Roman" w:cs="Times New Roman"/>
          <w:sz w:val="24"/>
          <w:lang w:val="fi-FI"/>
        </w:rPr>
      </w:pPr>
      <w:r w:rsidRPr="0060641C">
        <w:rPr>
          <w:rFonts w:ascii="Times New Roman" w:hAnsi="Times New Roman" w:cs="Times New Roman"/>
          <w:sz w:val="24"/>
          <w:lang w:val="fi-FI"/>
        </w:rPr>
        <w:t xml:space="preserve">WIL on monipuolinen pedagoginen lähestymistapa, joka perustuu useisiin teorioihin rikkaan ja kattavan oppimiskokemuksen </w:t>
      </w:r>
      <w:r w:rsidR="00FE7E9D" w:rsidRPr="0060641C">
        <w:rPr>
          <w:rFonts w:ascii="Times New Roman" w:hAnsi="Times New Roman" w:cs="Times New Roman"/>
          <w:sz w:val="24"/>
          <w:lang w:val="fi-FI"/>
        </w:rPr>
        <w:t>perustaksi</w:t>
      </w:r>
      <w:r w:rsidR="00E60E31" w:rsidRPr="0060641C">
        <w:rPr>
          <w:rFonts w:ascii="Times New Roman" w:hAnsi="Times New Roman" w:cs="Times New Roman"/>
          <w:sz w:val="24"/>
          <w:lang w:val="fi-FI"/>
        </w:rPr>
        <w:t>. Se integroi seuraavi</w:t>
      </w:r>
      <w:r w:rsidR="00360FC7" w:rsidRPr="0060641C">
        <w:rPr>
          <w:rFonts w:ascii="Times New Roman" w:hAnsi="Times New Roman" w:cs="Times New Roman"/>
          <w:sz w:val="24"/>
          <w:lang w:val="fi-FI"/>
        </w:rPr>
        <w:t>en</w:t>
      </w:r>
      <w:r w:rsidR="00E60E31" w:rsidRPr="0060641C">
        <w:rPr>
          <w:rFonts w:ascii="Times New Roman" w:hAnsi="Times New Roman" w:cs="Times New Roman"/>
          <w:sz w:val="24"/>
          <w:lang w:val="fi-FI"/>
        </w:rPr>
        <w:t xml:space="preserve"> teorioiden periaatteita: kokemuksellinen</w:t>
      </w:r>
      <w:r w:rsidR="00D9329F" w:rsidRPr="0060641C">
        <w:rPr>
          <w:rFonts w:ascii="Times New Roman" w:hAnsi="Times New Roman" w:cs="Times New Roman"/>
          <w:sz w:val="24"/>
          <w:lang w:val="fi-FI"/>
        </w:rPr>
        <w:t xml:space="preserve"> </w:t>
      </w:r>
      <w:r w:rsidR="00E60E31" w:rsidRPr="0060641C">
        <w:rPr>
          <w:rFonts w:ascii="Times New Roman" w:hAnsi="Times New Roman" w:cs="Times New Roman"/>
          <w:sz w:val="24"/>
          <w:lang w:val="fi-FI"/>
        </w:rPr>
        <w:t>oppiminen, sosio-kognitiivinen urateoria</w:t>
      </w:r>
      <w:r w:rsidR="0018116B" w:rsidRPr="0060641C">
        <w:rPr>
          <w:rFonts w:ascii="Times New Roman" w:hAnsi="Times New Roman" w:cs="Times New Roman"/>
          <w:sz w:val="24"/>
          <w:lang w:val="fi-FI"/>
        </w:rPr>
        <w:t>, konstruktivismi, situationaalinen oppiminen, yhteistoiminnallinen oppiminen, työpaikalla oppiminen sekä ongelmalähtöinen oppiminen</w:t>
      </w:r>
      <w:r w:rsidRPr="0060641C">
        <w:rPr>
          <w:rFonts w:ascii="Times New Roman" w:hAnsi="Times New Roman" w:cs="Times New Roman"/>
          <w:sz w:val="24"/>
          <w:lang w:val="fi-FI"/>
        </w:rPr>
        <w:t xml:space="preserve">. </w:t>
      </w:r>
    </w:p>
    <w:p w14:paraId="667DAB10" w14:textId="1A03E8DB" w:rsidR="00874525" w:rsidRPr="0060641C" w:rsidRDefault="00874525" w:rsidP="00FE7E9D">
      <w:pPr>
        <w:pStyle w:val="numberedlist"/>
        <w:numPr>
          <w:ilvl w:val="0"/>
          <w:numId w:val="0"/>
        </w:numPr>
        <w:rPr>
          <w:rFonts w:ascii="Times New Roman" w:hAnsi="Times New Roman" w:cs="Times New Roman"/>
          <w:sz w:val="24"/>
          <w:lang w:val="fi-FI"/>
        </w:rPr>
      </w:pPr>
      <w:r w:rsidRPr="0060641C">
        <w:rPr>
          <w:rStyle w:val="Strong"/>
          <w:rFonts w:ascii="Times New Roman" w:hAnsi="Times New Roman" w:cs="Times New Roman"/>
          <w:b w:val="0"/>
          <w:bCs w:val="0"/>
          <w:color w:val="000000"/>
          <w:sz w:val="24"/>
          <w:lang w:val="fi-FI"/>
        </w:rPr>
        <w:t>Kokemuksellinen oppimisteoria</w:t>
      </w:r>
      <w:r w:rsidRPr="0060641C">
        <w:rPr>
          <w:rFonts w:ascii="Times New Roman" w:hAnsi="Times New Roman" w:cs="Times New Roman"/>
          <w:b/>
          <w:bCs/>
          <w:sz w:val="24"/>
          <w:lang w:val="fi-FI"/>
        </w:rPr>
        <w:t xml:space="preserve"> </w:t>
      </w:r>
      <w:r w:rsidRPr="0060641C">
        <w:rPr>
          <w:rFonts w:ascii="Times New Roman" w:hAnsi="Times New Roman" w:cs="Times New Roman"/>
          <w:sz w:val="24"/>
          <w:lang w:val="fi-FI"/>
        </w:rPr>
        <w:t xml:space="preserve">(Kolb, 1984). Tämä teoria </w:t>
      </w:r>
      <w:r w:rsidR="00E560D7" w:rsidRPr="0060641C">
        <w:rPr>
          <w:rFonts w:ascii="Times New Roman" w:hAnsi="Times New Roman" w:cs="Times New Roman"/>
          <w:sz w:val="24"/>
          <w:lang w:val="fi-FI"/>
        </w:rPr>
        <w:t>esittää</w:t>
      </w:r>
      <w:r w:rsidRPr="0060641C">
        <w:rPr>
          <w:rFonts w:ascii="Times New Roman" w:hAnsi="Times New Roman" w:cs="Times New Roman"/>
          <w:sz w:val="24"/>
          <w:lang w:val="fi-FI"/>
        </w:rPr>
        <w:t>, että</w:t>
      </w:r>
      <w:r w:rsidRPr="0060641C">
        <w:rPr>
          <w:rFonts w:ascii="Times New Roman" w:hAnsi="Times New Roman" w:cs="Times New Roman"/>
          <w:b/>
          <w:bCs/>
          <w:sz w:val="24"/>
          <w:lang w:val="fi-FI"/>
        </w:rPr>
        <w:t xml:space="preserve"> </w:t>
      </w:r>
      <w:r w:rsidR="00476214" w:rsidRPr="0060641C">
        <w:rPr>
          <w:rStyle w:val="Strong"/>
          <w:rFonts w:ascii="Times New Roman" w:hAnsi="Times New Roman" w:cs="Times New Roman"/>
          <w:b w:val="0"/>
          <w:bCs w:val="0"/>
          <w:color w:val="000000"/>
          <w:sz w:val="24"/>
          <w:lang w:val="fi-FI"/>
        </w:rPr>
        <w:t>reflektion ja</w:t>
      </w:r>
      <w:r w:rsidRPr="0060641C">
        <w:rPr>
          <w:rStyle w:val="Strong"/>
          <w:rFonts w:ascii="Times New Roman" w:hAnsi="Times New Roman" w:cs="Times New Roman"/>
          <w:b w:val="0"/>
          <w:bCs w:val="0"/>
          <w:color w:val="000000"/>
          <w:sz w:val="24"/>
          <w:lang w:val="fi-FI"/>
        </w:rPr>
        <w:t xml:space="preserve"> itseohjautu</w:t>
      </w:r>
      <w:r w:rsidR="00476214" w:rsidRPr="0060641C">
        <w:rPr>
          <w:rStyle w:val="Strong"/>
          <w:rFonts w:ascii="Times New Roman" w:hAnsi="Times New Roman" w:cs="Times New Roman"/>
          <w:b w:val="0"/>
          <w:bCs w:val="0"/>
          <w:color w:val="000000"/>
          <w:sz w:val="24"/>
          <w:lang w:val="fi-FI"/>
        </w:rPr>
        <w:t>misen</w:t>
      </w:r>
      <w:r w:rsidRPr="0060641C">
        <w:rPr>
          <w:rStyle w:val="Strong"/>
          <w:rFonts w:ascii="Times New Roman" w:hAnsi="Times New Roman" w:cs="Times New Roman"/>
          <w:b w:val="0"/>
          <w:bCs w:val="0"/>
          <w:color w:val="000000"/>
          <w:sz w:val="24"/>
          <w:lang w:val="fi-FI"/>
        </w:rPr>
        <w:t xml:space="preserve"> </w:t>
      </w:r>
      <w:r w:rsidR="00EE0BE1" w:rsidRPr="0060641C">
        <w:rPr>
          <w:rStyle w:val="Strong"/>
          <w:rFonts w:ascii="Times New Roman" w:hAnsi="Times New Roman" w:cs="Times New Roman"/>
          <w:b w:val="0"/>
          <w:bCs w:val="0"/>
          <w:color w:val="000000"/>
          <w:sz w:val="24"/>
          <w:lang w:val="fi-FI"/>
        </w:rPr>
        <w:t>avulla voidaan</w:t>
      </w:r>
      <w:r w:rsidRPr="0060641C">
        <w:rPr>
          <w:rFonts w:ascii="Times New Roman" w:hAnsi="Times New Roman" w:cs="Times New Roman"/>
          <w:sz w:val="24"/>
          <w:lang w:val="fi-FI"/>
        </w:rPr>
        <w:t xml:space="preserve"> oppia käytännön ja työn kautta (Kolb, 1984, Brookfield, 1996). Kokemuksellinen oppimisteoria korostaa konkreettisten kokemusten, </w:t>
      </w:r>
      <w:r w:rsidR="00EE0BE1" w:rsidRPr="0060641C">
        <w:rPr>
          <w:rFonts w:ascii="Times New Roman" w:hAnsi="Times New Roman" w:cs="Times New Roman"/>
          <w:sz w:val="24"/>
          <w:lang w:val="fi-FI"/>
        </w:rPr>
        <w:t>reflek</w:t>
      </w:r>
      <w:r w:rsidR="00610052" w:rsidRPr="0060641C">
        <w:rPr>
          <w:rFonts w:ascii="Times New Roman" w:hAnsi="Times New Roman" w:cs="Times New Roman"/>
          <w:sz w:val="24"/>
          <w:lang w:val="fi-FI"/>
        </w:rPr>
        <w:t>toivan</w:t>
      </w:r>
      <w:r w:rsidRPr="0060641C">
        <w:rPr>
          <w:rFonts w:ascii="Times New Roman" w:hAnsi="Times New Roman" w:cs="Times New Roman"/>
          <w:sz w:val="24"/>
          <w:lang w:val="fi-FI"/>
        </w:rPr>
        <w:t xml:space="preserve"> havainnoinnin, abstraktin käsitteellistämisen ja aktiivisen kokeilun merkitystä oppimisprosessissa. WIL noudatta</w:t>
      </w:r>
      <w:r w:rsidR="00610052" w:rsidRPr="0060641C">
        <w:rPr>
          <w:rFonts w:ascii="Times New Roman" w:hAnsi="Times New Roman" w:cs="Times New Roman"/>
          <w:sz w:val="24"/>
          <w:lang w:val="fi-FI"/>
        </w:rPr>
        <w:t>a</w:t>
      </w:r>
      <w:r w:rsidRPr="0060641C">
        <w:rPr>
          <w:rFonts w:ascii="Times New Roman" w:hAnsi="Times New Roman" w:cs="Times New Roman"/>
          <w:sz w:val="24"/>
          <w:lang w:val="fi-FI"/>
        </w:rPr>
        <w:t xml:space="preserve"> näitä periaatteita tarjoamalla opiskelijalle </w:t>
      </w:r>
      <w:r w:rsidR="00536FEA" w:rsidRPr="0060641C">
        <w:rPr>
          <w:rFonts w:ascii="Times New Roman" w:hAnsi="Times New Roman" w:cs="Times New Roman"/>
          <w:sz w:val="24"/>
          <w:lang w:val="fi-FI"/>
        </w:rPr>
        <w:t xml:space="preserve">oikeita kokemuksia, jotka kannustuvat reflektioon ja aktiiviseen osallistumiseen. </w:t>
      </w:r>
    </w:p>
    <w:p w14:paraId="398F12C8" w14:textId="6D5E3D25" w:rsidR="0040751B" w:rsidRPr="0060641C" w:rsidRDefault="001B5C4C" w:rsidP="00FD44C5">
      <w:pPr>
        <w:pStyle w:val="numberedlist"/>
        <w:numPr>
          <w:ilvl w:val="0"/>
          <w:numId w:val="0"/>
        </w:numPr>
        <w:rPr>
          <w:rFonts w:ascii="Times New Roman" w:hAnsi="Times New Roman" w:cs="Times New Roman"/>
          <w:sz w:val="24"/>
          <w:lang w:val="fi-FI"/>
        </w:rPr>
      </w:pPr>
      <w:r w:rsidRPr="0060641C">
        <w:rPr>
          <w:rFonts w:ascii="Times New Roman" w:hAnsi="Times New Roman" w:cs="Times New Roman"/>
          <w:sz w:val="24"/>
          <w:lang w:val="fi-FI"/>
        </w:rPr>
        <w:t>So</w:t>
      </w:r>
      <w:r w:rsidR="0005286E" w:rsidRPr="0060641C">
        <w:rPr>
          <w:rFonts w:ascii="Times New Roman" w:hAnsi="Times New Roman" w:cs="Times New Roman"/>
          <w:sz w:val="24"/>
          <w:lang w:val="fi-FI"/>
        </w:rPr>
        <w:t xml:space="preserve">sio-kognitiivinen </w:t>
      </w:r>
      <w:r w:rsidR="00610052" w:rsidRPr="0060641C">
        <w:rPr>
          <w:rFonts w:ascii="Times New Roman" w:hAnsi="Times New Roman" w:cs="Times New Roman"/>
          <w:sz w:val="24"/>
          <w:lang w:val="fi-FI"/>
        </w:rPr>
        <w:t xml:space="preserve">teoria: </w:t>
      </w:r>
      <w:r w:rsidR="0005286E" w:rsidRPr="0060641C">
        <w:rPr>
          <w:rFonts w:ascii="Times New Roman" w:hAnsi="Times New Roman" w:cs="Times New Roman"/>
          <w:sz w:val="24"/>
          <w:lang w:val="fi-FI"/>
        </w:rPr>
        <w:t xml:space="preserve">Tämä Teoria keskittyy sosiaalisten ja tilannesidonnaisten </w:t>
      </w:r>
      <w:r w:rsidR="00824F97" w:rsidRPr="0060641C">
        <w:rPr>
          <w:rFonts w:ascii="Times New Roman" w:hAnsi="Times New Roman" w:cs="Times New Roman"/>
          <w:sz w:val="24"/>
          <w:lang w:val="fi-FI"/>
        </w:rPr>
        <w:t xml:space="preserve">tekijöiden merkitykseen urakehityksessä. Työhön integroituvassa oppimisessa </w:t>
      </w:r>
      <w:r w:rsidR="00BC3978" w:rsidRPr="0060641C">
        <w:rPr>
          <w:rFonts w:ascii="Times New Roman" w:hAnsi="Times New Roman" w:cs="Times New Roman"/>
          <w:sz w:val="24"/>
          <w:lang w:val="fi-FI"/>
        </w:rPr>
        <w:t>se korostaa mentorien, roolimallien sekä sosiaalisen tuen merkitystä opiskelijan urakehityksessä.</w:t>
      </w:r>
    </w:p>
    <w:p w14:paraId="6C5E2F6C" w14:textId="743EECE2" w:rsidR="00FD44C5" w:rsidRPr="0060641C" w:rsidRDefault="00FD44C5" w:rsidP="00FD44C5">
      <w:pPr>
        <w:pStyle w:val="numberedlist"/>
        <w:numPr>
          <w:ilvl w:val="0"/>
          <w:numId w:val="0"/>
        </w:numPr>
        <w:rPr>
          <w:rFonts w:ascii="Times New Roman" w:hAnsi="Times New Roman" w:cs="Times New Roman"/>
          <w:sz w:val="24"/>
          <w:lang w:val="fi-FI"/>
        </w:rPr>
      </w:pPr>
      <w:r w:rsidRPr="0060641C">
        <w:rPr>
          <w:rFonts w:ascii="Times New Roman" w:hAnsi="Times New Roman" w:cs="Times New Roman"/>
          <w:sz w:val="24"/>
          <w:lang w:val="fi-FI"/>
        </w:rPr>
        <w:t>Konstruktivismi (Piaget</w:t>
      </w:r>
      <w:r w:rsidR="000F16F7" w:rsidRPr="0060641C">
        <w:rPr>
          <w:rFonts w:ascii="Times New Roman" w:hAnsi="Times New Roman" w:cs="Times New Roman"/>
          <w:sz w:val="24"/>
          <w:lang w:val="fi-FI"/>
        </w:rPr>
        <w:t>´n</w:t>
      </w:r>
      <w:r w:rsidRPr="0060641C">
        <w:rPr>
          <w:rFonts w:ascii="Times New Roman" w:hAnsi="Times New Roman" w:cs="Times New Roman"/>
          <w:sz w:val="24"/>
          <w:lang w:val="fi-FI"/>
        </w:rPr>
        <w:t xml:space="preserve"> ja Vygotskyn teoriat). Piaget</w:t>
      </w:r>
      <w:r w:rsidR="000F16F7" w:rsidRPr="0060641C">
        <w:rPr>
          <w:rFonts w:ascii="Times New Roman" w:hAnsi="Times New Roman" w:cs="Times New Roman"/>
          <w:sz w:val="24"/>
          <w:lang w:val="fi-FI"/>
        </w:rPr>
        <w:t>´n</w:t>
      </w:r>
      <w:r w:rsidRPr="0060641C">
        <w:rPr>
          <w:rFonts w:ascii="Times New Roman" w:hAnsi="Times New Roman" w:cs="Times New Roman"/>
          <w:sz w:val="24"/>
          <w:lang w:val="fi-FI"/>
        </w:rPr>
        <w:t xml:space="preserve"> kognitiivisen kehityksen teoria korostaa aktiivisen oppimisen ja itse löytämisen tärkeyttä (Piaget, 1950). WIL-kontekstissa tämä voisi tarkoittaa opiskelijoille tarjottavia mahdollisuuksia tutkia todellisia ongelmia ja löytää omia ratkaisuja. Tämä lähestymistapa on linjassa Piageti</w:t>
      </w:r>
      <w:r w:rsidR="00701BBD" w:rsidRPr="0060641C">
        <w:rPr>
          <w:rFonts w:ascii="Times New Roman" w:hAnsi="Times New Roman" w:cs="Times New Roman"/>
          <w:sz w:val="24"/>
          <w:lang w:val="fi-FI"/>
        </w:rPr>
        <w:t xml:space="preserve">´n </w:t>
      </w:r>
      <w:r w:rsidRPr="0060641C">
        <w:rPr>
          <w:rFonts w:ascii="Times New Roman" w:hAnsi="Times New Roman" w:cs="Times New Roman"/>
          <w:sz w:val="24"/>
          <w:lang w:val="fi-FI"/>
        </w:rPr>
        <w:t>uskomuksen kanssa</w:t>
      </w:r>
      <w:r w:rsidR="00701BBD" w:rsidRPr="0060641C">
        <w:rPr>
          <w:rFonts w:ascii="Times New Roman" w:hAnsi="Times New Roman" w:cs="Times New Roman"/>
          <w:sz w:val="24"/>
          <w:lang w:val="fi-FI"/>
        </w:rPr>
        <w:t xml:space="preserve"> siitä</w:t>
      </w:r>
      <w:r w:rsidRPr="0060641C">
        <w:rPr>
          <w:rFonts w:ascii="Times New Roman" w:hAnsi="Times New Roman" w:cs="Times New Roman"/>
          <w:sz w:val="24"/>
          <w:lang w:val="fi-FI"/>
        </w:rPr>
        <w:t>, että oppiminen on aktiivinen prosessi, jossa oppijat rakentavat oman ymmärryksensä kokemustensa perusteella. Toisaalta Vygotskyn sosiaalisen konstruktivismin teoria korostaa sosiaalisen vuorovaikutuksen ja kulttuurisen kontekstin roolia oppimisessa (Vygotsky, 1978)</w:t>
      </w:r>
      <w:r w:rsidR="00E86940" w:rsidRPr="0060641C">
        <w:rPr>
          <w:rFonts w:ascii="Times New Roman" w:hAnsi="Times New Roman" w:cs="Times New Roman"/>
          <w:sz w:val="24"/>
          <w:lang w:val="fi-FI"/>
        </w:rPr>
        <w:t xml:space="preserve">. </w:t>
      </w:r>
      <w:r w:rsidRPr="0060641C">
        <w:rPr>
          <w:rFonts w:ascii="Times New Roman" w:hAnsi="Times New Roman" w:cs="Times New Roman"/>
          <w:sz w:val="24"/>
          <w:lang w:val="fi-FI"/>
        </w:rPr>
        <w:t xml:space="preserve">WIL-kontekstissa tämä voisi sisältää yhteistyöprojekteja, joissa opiskelijat työskentelevät yhdessä ongelmien ratkaisemiseksi, ohjattuina mentorin tai opettajan toimesta. </w:t>
      </w:r>
    </w:p>
    <w:p w14:paraId="12685D9C" w14:textId="77777777" w:rsidR="0040751B" w:rsidRPr="0060641C" w:rsidRDefault="0040751B">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fi-FI"/>
        </w:rPr>
      </w:pPr>
    </w:p>
    <w:p w14:paraId="7CEAC64A" w14:textId="337208E4" w:rsidR="00DE04EC" w:rsidRPr="0060641C" w:rsidRDefault="00DE04EC" w:rsidP="00701BBD">
      <w:pPr>
        <w:pStyle w:val="numberedlist"/>
        <w:numPr>
          <w:ilvl w:val="0"/>
          <w:numId w:val="0"/>
        </w:numPr>
        <w:rPr>
          <w:rFonts w:ascii="Times New Roman" w:hAnsi="Times New Roman" w:cs="Times New Roman"/>
          <w:sz w:val="24"/>
          <w:lang w:val="fi-FI"/>
        </w:rPr>
      </w:pPr>
      <w:r w:rsidRPr="0060641C">
        <w:rPr>
          <w:rFonts w:ascii="Times New Roman" w:hAnsi="Times New Roman" w:cs="Times New Roman"/>
          <w:sz w:val="24"/>
          <w:lang w:val="fi-FI"/>
        </w:rPr>
        <w:t xml:space="preserve">Molemmat teoriat korostavat aktiivisen, kokemuksellisen oppimisen tärkeyttä, mikä on keskeinen osa WIL:ää. Ne eroavat kuitenkin toisistaan painottaessaan joko yksilön löytöjä (Piaget) tai sosiaalista vuorovaikutusta ja ohjausta (Vygotsky). </w:t>
      </w:r>
      <w:r w:rsidR="00D72970" w:rsidRPr="0060641C">
        <w:rPr>
          <w:rFonts w:ascii="Times New Roman" w:hAnsi="Times New Roman" w:cs="Times New Roman"/>
          <w:sz w:val="24"/>
          <w:lang w:val="fi-FI"/>
        </w:rPr>
        <w:t xml:space="preserve"> Työhön integroituvassa oppimisessa opiskelijat </w:t>
      </w:r>
      <w:r w:rsidR="00E71E1D" w:rsidRPr="0060641C">
        <w:rPr>
          <w:rFonts w:ascii="Times New Roman" w:hAnsi="Times New Roman" w:cs="Times New Roman"/>
          <w:sz w:val="24"/>
          <w:lang w:val="fi-FI"/>
        </w:rPr>
        <w:t xml:space="preserve">tuovat oman kokemuksensa oppimiseen, mikä on linjassa konstruktivististen periaatteiden kanssa. </w:t>
      </w:r>
    </w:p>
    <w:p w14:paraId="34559CC6" w14:textId="211A5495" w:rsidR="0040751B" w:rsidRPr="0060641C" w:rsidRDefault="00236983" w:rsidP="005D5C5B">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Situationaalinen oppimisteoria</w:t>
      </w:r>
      <w:r w:rsidR="0039798C" w:rsidRPr="0060641C">
        <w:rPr>
          <w:rFonts w:ascii="Times New Roman" w:eastAsia="Times New Roman" w:hAnsi="Times New Roman" w:cs="Times New Roman"/>
          <w:color w:val="000000"/>
          <w:sz w:val="24"/>
          <w:szCs w:val="24"/>
          <w:lang w:val="fi-FI"/>
        </w:rPr>
        <w:t xml:space="preserve"> (Lave &amp; Wenger, 1991). Tämä </w:t>
      </w:r>
      <w:r w:rsidR="00BA33B7" w:rsidRPr="0060641C">
        <w:rPr>
          <w:rFonts w:ascii="Times New Roman" w:eastAsia="Times New Roman" w:hAnsi="Times New Roman" w:cs="Times New Roman"/>
          <w:color w:val="000000"/>
          <w:sz w:val="24"/>
          <w:szCs w:val="24"/>
          <w:lang w:val="fi-FI"/>
        </w:rPr>
        <w:t>t</w:t>
      </w:r>
      <w:r w:rsidR="0039798C" w:rsidRPr="0060641C">
        <w:rPr>
          <w:rFonts w:ascii="Times New Roman" w:eastAsia="Times New Roman" w:hAnsi="Times New Roman" w:cs="Times New Roman"/>
          <w:color w:val="000000"/>
          <w:sz w:val="24"/>
          <w:szCs w:val="24"/>
          <w:lang w:val="fi-FI"/>
        </w:rPr>
        <w:t xml:space="preserve">eoria osoittaa, että oppiminen tapahtuu aina tietyssä kontekstissa. </w:t>
      </w:r>
      <w:r w:rsidR="00EA382F" w:rsidRPr="0060641C">
        <w:rPr>
          <w:rFonts w:ascii="Times New Roman" w:eastAsia="Times New Roman" w:hAnsi="Times New Roman" w:cs="Times New Roman"/>
          <w:color w:val="000000"/>
          <w:sz w:val="24"/>
          <w:szCs w:val="24"/>
          <w:lang w:val="fi-FI"/>
        </w:rPr>
        <w:t xml:space="preserve">Työhön integroituvassa oppimisessa opiskelijat oppivat työelämäkontekstissa, joka </w:t>
      </w:r>
      <w:r w:rsidR="00BA33B7" w:rsidRPr="0060641C">
        <w:rPr>
          <w:rFonts w:ascii="Times New Roman" w:eastAsia="Times New Roman" w:hAnsi="Times New Roman" w:cs="Times New Roman"/>
          <w:color w:val="000000"/>
          <w:sz w:val="24"/>
          <w:szCs w:val="24"/>
          <w:lang w:val="fi-FI"/>
        </w:rPr>
        <w:t>on linjassa tämän teorian kanssa.</w:t>
      </w:r>
    </w:p>
    <w:p w14:paraId="536C1F7C" w14:textId="5AEE1852" w:rsidR="0040751B" w:rsidRPr="0060641C" w:rsidRDefault="00D34F94" w:rsidP="005D5C5B">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Yhteistoiminnallinen oppiminen</w:t>
      </w:r>
      <w:r w:rsidR="001B5C4C" w:rsidRPr="0060641C">
        <w:rPr>
          <w:rFonts w:ascii="Times New Roman" w:eastAsia="Times New Roman" w:hAnsi="Times New Roman" w:cs="Times New Roman"/>
          <w:color w:val="000000"/>
          <w:sz w:val="24"/>
          <w:szCs w:val="24"/>
          <w:lang w:val="fi-FI"/>
        </w:rPr>
        <w:t xml:space="preserve"> (Schon, 1984). Schon</w:t>
      </w:r>
      <w:r w:rsidR="003C06D3" w:rsidRPr="0060641C">
        <w:rPr>
          <w:rFonts w:ascii="Times New Roman" w:eastAsia="Times New Roman" w:hAnsi="Times New Roman" w:cs="Times New Roman"/>
          <w:color w:val="000000"/>
          <w:sz w:val="24"/>
          <w:szCs w:val="24"/>
          <w:lang w:val="fi-FI"/>
        </w:rPr>
        <w:t xml:space="preserve">in näkökulma oppimisen reflektiosta on </w:t>
      </w:r>
      <w:r w:rsidR="00A26B65" w:rsidRPr="0060641C">
        <w:rPr>
          <w:rFonts w:ascii="Times New Roman" w:eastAsia="Times New Roman" w:hAnsi="Times New Roman" w:cs="Times New Roman"/>
          <w:color w:val="000000"/>
          <w:sz w:val="24"/>
          <w:szCs w:val="24"/>
          <w:lang w:val="fi-FI"/>
        </w:rPr>
        <w:t xml:space="preserve">erityisen oleellinen </w:t>
      </w:r>
      <w:r w:rsidR="00F47088" w:rsidRPr="0060641C">
        <w:rPr>
          <w:rFonts w:ascii="Times New Roman" w:eastAsia="Times New Roman" w:hAnsi="Times New Roman" w:cs="Times New Roman"/>
          <w:color w:val="000000"/>
          <w:sz w:val="24"/>
          <w:szCs w:val="24"/>
          <w:lang w:val="fi-FI"/>
        </w:rPr>
        <w:t>WIL-prosessissa.</w:t>
      </w:r>
      <w:r w:rsidR="001B5C4C" w:rsidRPr="0060641C">
        <w:rPr>
          <w:rFonts w:ascii="Times New Roman" w:eastAsia="Times New Roman" w:hAnsi="Times New Roman" w:cs="Times New Roman"/>
          <w:color w:val="000000"/>
          <w:sz w:val="24"/>
          <w:szCs w:val="24"/>
          <w:lang w:val="fi-FI"/>
        </w:rPr>
        <w:t xml:space="preserve"> </w:t>
      </w:r>
      <w:r w:rsidR="00F47088" w:rsidRPr="0060641C">
        <w:rPr>
          <w:rFonts w:ascii="Times New Roman" w:eastAsia="Times New Roman" w:hAnsi="Times New Roman" w:cs="Times New Roman"/>
          <w:color w:val="000000"/>
          <w:sz w:val="24"/>
          <w:szCs w:val="24"/>
          <w:lang w:val="fi-FI"/>
        </w:rPr>
        <w:t>Nämä ohjelmat usein</w:t>
      </w:r>
      <w:r w:rsidR="00B1472E" w:rsidRPr="0060641C">
        <w:rPr>
          <w:rFonts w:ascii="Times New Roman" w:eastAsia="Times New Roman" w:hAnsi="Times New Roman" w:cs="Times New Roman"/>
          <w:color w:val="000000"/>
          <w:sz w:val="24"/>
          <w:szCs w:val="24"/>
          <w:lang w:val="fi-FI"/>
        </w:rPr>
        <w:t xml:space="preserve"> yhdistävät reflektiivis</w:t>
      </w:r>
      <w:r w:rsidR="005D5C5B" w:rsidRPr="0060641C">
        <w:rPr>
          <w:rFonts w:ascii="Times New Roman" w:eastAsia="Times New Roman" w:hAnsi="Times New Roman" w:cs="Times New Roman"/>
          <w:color w:val="000000"/>
          <w:sz w:val="24"/>
          <w:szCs w:val="24"/>
          <w:lang w:val="fi-FI"/>
        </w:rPr>
        <w:t>i</w:t>
      </w:r>
      <w:r w:rsidR="00B1472E" w:rsidRPr="0060641C">
        <w:rPr>
          <w:rFonts w:ascii="Times New Roman" w:eastAsia="Times New Roman" w:hAnsi="Times New Roman" w:cs="Times New Roman"/>
          <w:color w:val="000000"/>
          <w:sz w:val="24"/>
          <w:szCs w:val="24"/>
          <w:lang w:val="fi-FI"/>
        </w:rPr>
        <w:t xml:space="preserve">ä käytänteitä työpaikan kokemuksista </w:t>
      </w:r>
      <w:r w:rsidR="0011715E" w:rsidRPr="0060641C">
        <w:rPr>
          <w:rFonts w:ascii="Times New Roman" w:eastAsia="Times New Roman" w:hAnsi="Times New Roman" w:cs="Times New Roman"/>
          <w:color w:val="000000"/>
          <w:sz w:val="24"/>
          <w:szCs w:val="24"/>
          <w:lang w:val="fi-FI"/>
        </w:rPr>
        <w:t>akateemiseen oppimiseen.</w:t>
      </w:r>
    </w:p>
    <w:p w14:paraId="7600C3CA" w14:textId="13AAE316" w:rsidR="0040751B" w:rsidRPr="0060641C" w:rsidRDefault="00FE3C79" w:rsidP="7E041042">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7E041042">
        <w:rPr>
          <w:rFonts w:ascii="Times New Roman" w:eastAsia="Times New Roman" w:hAnsi="Times New Roman" w:cs="Times New Roman"/>
          <w:color w:val="000000" w:themeColor="text1"/>
          <w:sz w:val="24"/>
          <w:szCs w:val="24"/>
          <w:lang w:val="fi-FI"/>
        </w:rPr>
        <w:t>Työssä tapahtuva oppiminen</w:t>
      </w:r>
      <w:r w:rsidR="001B5C4C" w:rsidRPr="7E041042">
        <w:rPr>
          <w:rFonts w:ascii="Times New Roman" w:eastAsia="Times New Roman" w:hAnsi="Times New Roman" w:cs="Times New Roman"/>
          <w:color w:val="000000" w:themeColor="text1"/>
          <w:sz w:val="24"/>
          <w:szCs w:val="24"/>
          <w:lang w:val="fi-FI"/>
        </w:rPr>
        <w:t xml:space="preserve"> (Marsick &amp; Watkins, 2008). Marsick </w:t>
      </w:r>
      <w:r w:rsidRPr="7E041042">
        <w:rPr>
          <w:rFonts w:ascii="Times New Roman" w:eastAsia="Times New Roman" w:hAnsi="Times New Roman" w:cs="Times New Roman"/>
          <w:color w:val="000000" w:themeColor="text1"/>
          <w:sz w:val="24"/>
          <w:szCs w:val="24"/>
          <w:lang w:val="fi-FI"/>
        </w:rPr>
        <w:t xml:space="preserve">ja </w:t>
      </w:r>
      <w:r w:rsidR="001B5C4C" w:rsidRPr="7E041042">
        <w:rPr>
          <w:rFonts w:ascii="Times New Roman" w:eastAsia="Times New Roman" w:hAnsi="Times New Roman" w:cs="Times New Roman"/>
          <w:color w:val="000000" w:themeColor="text1"/>
          <w:sz w:val="24"/>
          <w:szCs w:val="24"/>
          <w:lang w:val="fi-FI"/>
        </w:rPr>
        <w:t xml:space="preserve">Watkins </w:t>
      </w:r>
      <w:r w:rsidRPr="7E041042">
        <w:rPr>
          <w:rFonts w:ascii="Times New Roman" w:eastAsia="Times New Roman" w:hAnsi="Times New Roman" w:cs="Times New Roman"/>
          <w:color w:val="000000" w:themeColor="text1"/>
          <w:sz w:val="24"/>
          <w:szCs w:val="24"/>
          <w:lang w:val="fi-FI"/>
        </w:rPr>
        <w:t xml:space="preserve">ovat lisänneet </w:t>
      </w:r>
      <w:r w:rsidR="00972BB3" w:rsidRPr="7E041042">
        <w:rPr>
          <w:rFonts w:ascii="Times New Roman" w:eastAsia="Times New Roman" w:hAnsi="Times New Roman" w:cs="Times New Roman"/>
          <w:color w:val="000000" w:themeColor="text1"/>
          <w:sz w:val="24"/>
          <w:szCs w:val="24"/>
          <w:lang w:val="fi-FI"/>
        </w:rPr>
        <w:t xml:space="preserve">työpaikalla tapahtuvan oppimisen ymmärrystä ja vahvistaneet </w:t>
      </w:r>
      <w:r w:rsidR="00306A51" w:rsidRPr="7E041042">
        <w:rPr>
          <w:rFonts w:ascii="Times New Roman" w:eastAsia="Times New Roman" w:hAnsi="Times New Roman" w:cs="Times New Roman"/>
          <w:color w:val="000000" w:themeColor="text1"/>
          <w:sz w:val="24"/>
          <w:szCs w:val="24"/>
          <w:lang w:val="fi-FI"/>
        </w:rPr>
        <w:t>käytännön ja nonformaalinen oppimisen merkitystä työpaikalla. Heidän työnsä liittyy olennaisesti WIL-prosessiin</w:t>
      </w:r>
      <w:r w:rsidR="006D3676" w:rsidRPr="7E041042">
        <w:rPr>
          <w:rFonts w:ascii="Times New Roman" w:eastAsia="Times New Roman" w:hAnsi="Times New Roman" w:cs="Times New Roman"/>
          <w:color w:val="000000" w:themeColor="text1"/>
          <w:sz w:val="24"/>
          <w:szCs w:val="24"/>
          <w:lang w:val="fi-FI"/>
        </w:rPr>
        <w:t>, sillä se korostaa käytännön oppimisen merkitystä opiskeluohjelmissa.</w:t>
      </w:r>
    </w:p>
    <w:p w14:paraId="2758B016" w14:textId="64A302B8" w:rsidR="00214836" w:rsidRPr="0060641C" w:rsidRDefault="00283D0F" w:rsidP="7E041042">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7E041042">
        <w:rPr>
          <w:rFonts w:ascii="Times New Roman" w:eastAsia="Times New Roman" w:hAnsi="Times New Roman" w:cs="Times New Roman"/>
          <w:color w:val="000000" w:themeColor="text1"/>
          <w:sz w:val="24"/>
          <w:szCs w:val="24"/>
          <w:lang w:val="fi-FI"/>
        </w:rPr>
        <w:t xml:space="preserve">Ongelmalähtöinen oppiminen </w:t>
      </w:r>
      <w:r w:rsidR="001B5C4C" w:rsidRPr="7E041042">
        <w:rPr>
          <w:rFonts w:ascii="Times New Roman" w:eastAsia="Times New Roman" w:hAnsi="Times New Roman" w:cs="Times New Roman"/>
          <w:color w:val="000000" w:themeColor="text1"/>
          <w:sz w:val="24"/>
          <w:szCs w:val="24"/>
          <w:lang w:val="fi-FI"/>
        </w:rPr>
        <w:t>(Barrows, 1980)</w:t>
      </w:r>
      <w:r w:rsidRPr="7E041042">
        <w:rPr>
          <w:rFonts w:ascii="Times New Roman" w:eastAsia="Times New Roman" w:hAnsi="Times New Roman" w:cs="Times New Roman"/>
          <w:color w:val="000000" w:themeColor="text1"/>
          <w:sz w:val="24"/>
          <w:szCs w:val="24"/>
          <w:lang w:val="fi-FI"/>
        </w:rPr>
        <w:t xml:space="preserve"> eli </w:t>
      </w:r>
      <w:r w:rsidR="001B5C4C" w:rsidRPr="7E041042">
        <w:rPr>
          <w:rFonts w:ascii="Times New Roman" w:eastAsia="Times New Roman" w:hAnsi="Times New Roman" w:cs="Times New Roman"/>
          <w:color w:val="000000" w:themeColor="text1"/>
          <w:sz w:val="24"/>
          <w:szCs w:val="24"/>
          <w:lang w:val="fi-FI"/>
        </w:rPr>
        <w:t xml:space="preserve">Problem-Based Learning (PBL) </w:t>
      </w:r>
      <w:r w:rsidRPr="7E041042">
        <w:rPr>
          <w:rFonts w:ascii="Times New Roman" w:eastAsia="Times New Roman" w:hAnsi="Times New Roman" w:cs="Times New Roman"/>
          <w:color w:val="000000" w:themeColor="text1"/>
          <w:sz w:val="24"/>
          <w:szCs w:val="24"/>
          <w:lang w:val="fi-FI"/>
        </w:rPr>
        <w:t>on pedagoginen lähestymistapa, jossa opiskelijat työstävät oikeita ongelmia.</w:t>
      </w:r>
      <w:r w:rsidR="00175E07" w:rsidRPr="7E041042">
        <w:rPr>
          <w:rFonts w:ascii="Times New Roman" w:eastAsia="Times New Roman" w:hAnsi="Times New Roman" w:cs="Times New Roman"/>
          <w:color w:val="000000" w:themeColor="text1"/>
          <w:sz w:val="24"/>
          <w:szCs w:val="24"/>
          <w:lang w:val="fi-FI"/>
        </w:rPr>
        <w:t xml:space="preserve"> Myös tämä menet</w:t>
      </w:r>
      <w:r w:rsidR="008B34F7" w:rsidRPr="7E041042">
        <w:rPr>
          <w:rFonts w:ascii="Times New Roman" w:eastAsia="Times New Roman" w:hAnsi="Times New Roman" w:cs="Times New Roman"/>
          <w:color w:val="000000" w:themeColor="text1"/>
          <w:sz w:val="24"/>
          <w:szCs w:val="24"/>
          <w:lang w:val="fi-FI"/>
        </w:rPr>
        <w:t>el</w:t>
      </w:r>
      <w:r w:rsidR="00175E07" w:rsidRPr="7E041042">
        <w:rPr>
          <w:rFonts w:ascii="Times New Roman" w:eastAsia="Times New Roman" w:hAnsi="Times New Roman" w:cs="Times New Roman"/>
          <w:color w:val="000000" w:themeColor="text1"/>
          <w:sz w:val="24"/>
          <w:szCs w:val="24"/>
          <w:lang w:val="fi-FI"/>
        </w:rPr>
        <w:t>mä voidaan integroida WIL-ohjelmiin, jolloin opiskelijat pääsevät harjoittelemaan työelämän oikeita tilanteita.</w:t>
      </w:r>
    </w:p>
    <w:p w14:paraId="00A505E3" w14:textId="77777777" w:rsidR="00214836" w:rsidRPr="0060641C" w:rsidRDefault="00214836" w:rsidP="00214836">
      <w:pPr>
        <w:pBdr>
          <w:top w:val="nil"/>
          <w:left w:val="nil"/>
          <w:bottom w:val="nil"/>
          <w:right w:val="nil"/>
          <w:between w:val="nil"/>
        </w:pBdr>
        <w:ind w:left="720"/>
        <w:jc w:val="both"/>
        <w:rPr>
          <w:rFonts w:ascii="Times New Roman" w:eastAsia="Times New Roman" w:hAnsi="Times New Roman" w:cs="Times New Roman"/>
          <w:color w:val="000000"/>
          <w:sz w:val="24"/>
          <w:szCs w:val="24"/>
          <w:lang w:val="fi-FI"/>
        </w:rPr>
      </w:pPr>
    </w:p>
    <w:p w14:paraId="2FC4E176" w14:textId="5DCB6093" w:rsidR="00214836" w:rsidRPr="0060641C" w:rsidRDefault="00214836" w:rsidP="00D63C82">
      <w:pPr>
        <w:pBdr>
          <w:top w:val="nil"/>
          <w:left w:val="nil"/>
          <w:bottom w:val="nil"/>
          <w:right w:val="nil"/>
          <w:between w:val="nil"/>
        </w:pBdr>
        <w:jc w:val="both"/>
        <w:rPr>
          <w:rFonts w:ascii="Times New Roman" w:eastAsia="Times New Roman" w:hAnsi="Times New Roman" w:cs="Times New Roman"/>
          <w:color w:val="000000"/>
          <w:sz w:val="24"/>
          <w:szCs w:val="24"/>
          <w:lang w:val="fi-FI"/>
        </w:rPr>
      </w:pPr>
      <w:r w:rsidRPr="0060641C">
        <w:rPr>
          <w:rFonts w:ascii="Times New Roman" w:hAnsi="Times New Roman" w:cs="Times New Roman"/>
          <w:sz w:val="24"/>
          <w:szCs w:val="24"/>
          <w:lang w:val="fi-FI"/>
        </w:rPr>
        <w:t xml:space="preserve">Nämä yllä olevat teoriat korostavat yhdessä aktiivisen osallistumisen, sosiaalisen vuorovaikutuksen, </w:t>
      </w:r>
      <w:r w:rsidR="00D63C82" w:rsidRPr="0060641C">
        <w:rPr>
          <w:rFonts w:ascii="Times New Roman" w:hAnsi="Times New Roman" w:cs="Times New Roman"/>
          <w:sz w:val="24"/>
          <w:szCs w:val="24"/>
          <w:lang w:val="fi-FI"/>
        </w:rPr>
        <w:t>reflektion</w:t>
      </w:r>
      <w:r w:rsidRPr="0060641C">
        <w:rPr>
          <w:rFonts w:ascii="Times New Roman" w:hAnsi="Times New Roman" w:cs="Times New Roman"/>
          <w:sz w:val="24"/>
          <w:szCs w:val="24"/>
          <w:lang w:val="fi-FI"/>
        </w:rPr>
        <w:t xml:space="preserve"> ja todellisten ongelmien ratkaisemisen tärkeyttä oppimisprosessissa. Ne korostavat oppimisen arvoa työpaikan tai ammatillisen ympäristön kontekstissa ja korostavat käytännön kokemuksen merkitystä koulutusohjelmissa. WIL:ssä opiskelijat eivät ole vain passiivisia tietojen vastaanottajia, vaan aktiivisia oman ymmärryksensä rakentajia.</w:t>
      </w:r>
      <w:r w:rsidR="00140949" w:rsidRPr="0060641C">
        <w:rPr>
          <w:rFonts w:ascii="Times New Roman" w:hAnsi="Times New Roman" w:cs="Times New Roman"/>
          <w:sz w:val="24"/>
          <w:szCs w:val="24"/>
          <w:lang w:val="fi-FI"/>
        </w:rPr>
        <w:t xml:space="preserve"> Tämä tapa tarjoaa vahvan kehyksen työllistymisen kehittymiseen ja opiskelijoiden valmentautumiseen nykyajan työelämän haasteisiin.</w:t>
      </w:r>
      <w:r w:rsidR="00140949" w:rsidRPr="0060641C">
        <w:rPr>
          <w:rFonts w:ascii="Times New Roman" w:eastAsia="Times New Roman" w:hAnsi="Times New Roman" w:cs="Times New Roman"/>
          <w:color w:val="000000"/>
          <w:sz w:val="24"/>
          <w:szCs w:val="24"/>
          <w:lang w:val="fi-FI"/>
        </w:rPr>
        <w:t xml:space="preserve"> </w:t>
      </w:r>
    </w:p>
    <w:p w14:paraId="0584CD5F" w14:textId="3410DBC3" w:rsidR="0040751B" w:rsidRPr="0060641C" w:rsidRDefault="00AB4770">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Työn ja oppimisen yhdistäminen</w:t>
      </w:r>
    </w:p>
    <w:p w14:paraId="5DC0AB9F" w14:textId="1854A4AD" w:rsidR="00014FD7" w:rsidRPr="0060641C" w:rsidRDefault="00014FD7" w:rsidP="00014FD7">
      <w:pPr>
        <w:pStyle w:val="NormalWeb"/>
        <w:rPr>
          <w:rFonts w:ascii="Times New Roman" w:hAnsi="Times New Roman" w:cs="Times New Roman"/>
          <w:color w:val="000000"/>
        </w:rPr>
      </w:pPr>
      <w:r w:rsidRPr="0060641C">
        <w:rPr>
          <w:rFonts w:ascii="Times New Roman" w:hAnsi="Times New Roman" w:cs="Times New Roman"/>
          <w:color w:val="000000"/>
        </w:rPr>
        <w:t xml:space="preserve">Ferguson ja van der Laan (2020) </w:t>
      </w:r>
      <w:r w:rsidR="00CE7302" w:rsidRPr="0060641C">
        <w:rPr>
          <w:rFonts w:ascii="Times New Roman" w:hAnsi="Times New Roman" w:cs="Times New Roman"/>
          <w:color w:val="000000"/>
        </w:rPr>
        <w:t>tutkivat</w:t>
      </w:r>
      <w:r w:rsidRPr="0060641C">
        <w:rPr>
          <w:rFonts w:ascii="Times New Roman" w:hAnsi="Times New Roman" w:cs="Times New Roman"/>
          <w:color w:val="000000"/>
        </w:rPr>
        <w:t xml:space="preserve"> “työn” ja “oppimisen” yhtey</w:t>
      </w:r>
      <w:r w:rsidR="00CE7302" w:rsidRPr="0060641C">
        <w:rPr>
          <w:rFonts w:ascii="Times New Roman" w:hAnsi="Times New Roman" w:cs="Times New Roman"/>
          <w:color w:val="000000"/>
        </w:rPr>
        <w:t>ttä</w:t>
      </w:r>
      <w:r w:rsidRPr="0060641C">
        <w:rPr>
          <w:rFonts w:ascii="Times New Roman" w:hAnsi="Times New Roman" w:cs="Times New Roman"/>
          <w:color w:val="000000"/>
        </w:rPr>
        <w:t xml:space="preserve"> He kuvaavat työhön liittyvien pedagogiikkojen, kuten työhön liittyvän oppimisen, työperusteisen oppimisen, työpaikalla tapahtuvan oppimisen ja työelämään integroidun oppimisen, eroja ja yhtäläisyyksiä. Vaikka näiden käsitteiden välillä onkin päällekkäisyyksiä, tärkein näkökohta on työn ja oppimisen yhdistäminen. WIL:n erottava tekijä on, että se pyrkii parantamaan työllistettävyyttä. Tässä mielessä WIL sisältää opiskelijoiden aktiivisen osallistumisen aitoihin työpaikkakäytäntöihin ja kokemuksiin, jotka ovat integroitu tarkoituksenmukaiseen opetussuunnitelmaan, joka on linjassa tiettyjen akateemisten alojen kanssa. Sen painopiste on valmistuneiden </w:t>
      </w:r>
      <w:r w:rsidR="0038006A" w:rsidRPr="0060641C">
        <w:rPr>
          <w:rFonts w:ascii="Times New Roman" w:hAnsi="Times New Roman" w:cs="Times New Roman"/>
          <w:color w:val="000000"/>
        </w:rPr>
        <w:t xml:space="preserve">oppimistulosten ja urapolkujen helpottamisessa. </w:t>
      </w:r>
    </w:p>
    <w:p w14:paraId="714333C1" w14:textId="2210F5FC" w:rsidR="002F678C" w:rsidRPr="0060641C" w:rsidRDefault="002F678C" w:rsidP="002F678C">
      <w:pPr>
        <w:pStyle w:val="NormalWeb"/>
        <w:rPr>
          <w:rFonts w:ascii="Times New Roman" w:hAnsi="Times New Roman" w:cs="Times New Roman"/>
          <w:color w:val="000000"/>
        </w:rPr>
      </w:pPr>
      <w:r w:rsidRPr="0060641C">
        <w:rPr>
          <w:rFonts w:ascii="Times New Roman" w:hAnsi="Times New Roman" w:cs="Times New Roman"/>
          <w:color w:val="000000"/>
        </w:rPr>
        <w:t xml:space="preserve">Tähän liittyen Patrick, Peach ja Pocknee (2008) </w:t>
      </w:r>
      <w:r w:rsidR="007415F1" w:rsidRPr="0060641C">
        <w:rPr>
          <w:rFonts w:ascii="Times New Roman" w:hAnsi="Times New Roman" w:cs="Times New Roman"/>
          <w:color w:val="000000"/>
        </w:rPr>
        <w:t>määrittelevät</w:t>
      </w:r>
      <w:r w:rsidRPr="0060641C">
        <w:rPr>
          <w:rFonts w:ascii="Times New Roman" w:hAnsi="Times New Roman" w:cs="Times New Roman"/>
          <w:color w:val="000000"/>
        </w:rPr>
        <w:t xml:space="preserve"> WIL:</w:t>
      </w:r>
      <w:r w:rsidR="001504C7" w:rsidRPr="0060641C">
        <w:rPr>
          <w:rFonts w:ascii="Times New Roman" w:hAnsi="Times New Roman" w:cs="Times New Roman"/>
          <w:color w:val="000000"/>
        </w:rPr>
        <w:t>n</w:t>
      </w:r>
      <w:r w:rsidRPr="0060641C">
        <w:rPr>
          <w:rFonts w:ascii="Times New Roman" w:hAnsi="Times New Roman" w:cs="Times New Roman"/>
          <w:color w:val="000000"/>
        </w:rPr>
        <w:t xml:space="preserve"> “käsitteenä, joka kattaa erilaisia strategioita, jotka harmonisoivat teoreettista tietoa käytännön työkokemu</w:t>
      </w:r>
      <w:r w:rsidR="0088749D" w:rsidRPr="0060641C">
        <w:rPr>
          <w:rFonts w:ascii="Times New Roman" w:hAnsi="Times New Roman" w:cs="Times New Roman"/>
          <w:color w:val="000000"/>
        </w:rPr>
        <w:t>ksiin</w:t>
      </w:r>
      <w:r w:rsidRPr="0060641C">
        <w:rPr>
          <w:rFonts w:ascii="Times New Roman" w:hAnsi="Times New Roman" w:cs="Times New Roman"/>
          <w:color w:val="000000"/>
        </w:rPr>
        <w:t xml:space="preserve"> </w:t>
      </w:r>
      <w:r w:rsidR="008F24CB" w:rsidRPr="0060641C">
        <w:rPr>
          <w:rFonts w:ascii="Times New Roman" w:hAnsi="Times New Roman" w:cs="Times New Roman"/>
          <w:color w:val="000000"/>
        </w:rPr>
        <w:t xml:space="preserve">integroituen </w:t>
      </w:r>
      <w:r w:rsidRPr="0060641C">
        <w:rPr>
          <w:rFonts w:ascii="Times New Roman" w:hAnsi="Times New Roman" w:cs="Times New Roman"/>
          <w:color w:val="000000"/>
        </w:rPr>
        <w:t>opetussuunnitelm</w:t>
      </w:r>
      <w:r w:rsidR="008F24CB" w:rsidRPr="0060641C">
        <w:rPr>
          <w:rFonts w:ascii="Times New Roman" w:hAnsi="Times New Roman" w:cs="Times New Roman"/>
          <w:color w:val="000000"/>
        </w:rPr>
        <w:t>iin</w:t>
      </w:r>
      <w:r w:rsidRPr="0060641C">
        <w:rPr>
          <w:rFonts w:ascii="Times New Roman" w:hAnsi="Times New Roman" w:cs="Times New Roman"/>
          <w:color w:val="000000"/>
        </w:rPr>
        <w:t>.</w:t>
      </w:r>
      <w:r w:rsidR="002A6D0C" w:rsidRPr="0060641C">
        <w:rPr>
          <w:rFonts w:ascii="Times New Roman" w:hAnsi="Times New Roman" w:cs="Times New Roman"/>
          <w:color w:val="000000"/>
        </w:rPr>
        <w:t xml:space="preserve"> Näin pyritään yhdistämään</w:t>
      </w:r>
      <w:r w:rsidR="00275E81" w:rsidRPr="0060641C">
        <w:rPr>
          <w:rFonts w:ascii="Times New Roman" w:hAnsi="Times New Roman" w:cs="Times New Roman"/>
          <w:color w:val="000000"/>
        </w:rPr>
        <w:t xml:space="preserve"> oppimi</w:t>
      </w:r>
      <w:r w:rsidR="002A6D0C" w:rsidRPr="0060641C">
        <w:rPr>
          <w:rFonts w:ascii="Times New Roman" w:hAnsi="Times New Roman" w:cs="Times New Roman"/>
          <w:color w:val="000000"/>
        </w:rPr>
        <w:t xml:space="preserve">sta </w:t>
      </w:r>
      <w:r w:rsidR="00275E81" w:rsidRPr="0060641C">
        <w:rPr>
          <w:rFonts w:ascii="Times New Roman" w:hAnsi="Times New Roman" w:cs="Times New Roman"/>
          <w:color w:val="000000"/>
        </w:rPr>
        <w:t>käytännön sovelluksiin.</w:t>
      </w:r>
      <w:r w:rsidR="002A6D0C" w:rsidRPr="0060641C">
        <w:rPr>
          <w:rFonts w:ascii="Times New Roman" w:hAnsi="Times New Roman" w:cs="Times New Roman"/>
          <w:color w:val="000000"/>
        </w:rPr>
        <w:t>”</w:t>
      </w:r>
    </w:p>
    <w:p w14:paraId="1CAFFECD" w14:textId="003E0387" w:rsidR="00E927D1" w:rsidRPr="0060641C" w:rsidRDefault="00FA3E50" w:rsidP="00FA3E50">
      <w:pPr>
        <w:spacing w:before="100" w:beforeAutospacing="1" w:after="100" w:afterAutospacing="1" w:line="240" w:lineRule="auto"/>
        <w:rPr>
          <w:rFonts w:ascii="Times New Roman" w:eastAsia="Times New Roman" w:hAnsi="Times New Roman" w:cs="Times New Roman"/>
          <w:color w:val="000000"/>
          <w:sz w:val="24"/>
          <w:szCs w:val="24"/>
          <w:lang w:val="fi-FI"/>
        </w:rPr>
      </w:pPr>
      <w:bookmarkStart w:id="3" w:name="_heading=h.206ipza" w:colFirst="0" w:colLast="0"/>
      <w:bookmarkEnd w:id="3"/>
      <w:r w:rsidRPr="0060641C">
        <w:rPr>
          <w:rFonts w:ascii="Times New Roman" w:eastAsia="Times New Roman" w:hAnsi="Times New Roman" w:cs="Times New Roman"/>
          <w:color w:val="000000"/>
          <w:sz w:val="24"/>
          <w:szCs w:val="24"/>
          <w:lang w:val="fi-FI"/>
        </w:rPr>
        <w:t>Rowe ym. (2012) edistävät ajatusta, että osallistumis</w:t>
      </w:r>
      <w:r w:rsidR="00094F87" w:rsidRPr="0060641C">
        <w:rPr>
          <w:rFonts w:ascii="Times New Roman" w:eastAsia="Times New Roman" w:hAnsi="Times New Roman" w:cs="Times New Roman"/>
          <w:color w:val="000000"/>
          <w:sz w:val="24"/>
          <w:szCs w:val="24"/>
          <w:lang w:val="fi-FI"/>
        </w:rPr>
        <w:t>ta</w:t>
      </w:r>
      <w:r w:rsidRPr="0060641C">
        <w:rPr>
          <w:rFonts w:ascii="Times New Roman" w:eastAsia="Times New Roman" w:hAnsi="Times New Roman" w:cs="Times New Roman"/>
          <w:color w:val="000000"/>
          <w:sz w:val="24"/>
          <w:szCs w:val="24"/>
          <w:lang w:val="fi-FI"/>
        </w:rPr>
        <w:t xml:space="preserve"> voidaan arvioida</w:t>
      </w:r>
      <w:r w:rsidR="007E60D0"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kah</w:t>
      </w:r>
      <w:r w:rsidR="006513DD" w:rsidRPr="0060641C">
        <w:rPr>
          <w:rFonts w:ascii="Times New Roman" w:eastAsia="Times New Roman" w:hAnsi="Times New Roman" w:cs="Times New Roman"/>
          <w:color w:val="000000"/>
          <w:sz w:val="24"/>
          <w:szCs w:val="24"/>
          <w:lang w:val="fi-FI"/>
        </w:rPr>
        <w:t>della</w:t>
      </w:r>
      <w:r w:rsidRPr="0060641C">
        <w:rPr>
          <w:rFonts w:ascii="Times New Roman" w:eastAsia="Times New Roman" w:hAnsi="Times New Roman" w:cs="Times New Roman"/>
          <w:color w:val="000000"/>
          <w:sz w:val="24"/>
          <w:szCs w:val="24"/>
          <w:lang w:val="fi-FI"/>
        </w:rPr>
        <w:t xml:space="preserve"> ulottuvu</w:t>
      </w:r>
      <w:r w:rsidR="006513DD" w:rsidRPr="0060641C">
        <w:rPr>
          <w:rFonts w:ascii="Times New Roman" w:eastAsia="Times New Roman" w:hAnsi="Times New Roman" w:cs="Times New Roman"/>
          <w:color w:val="000000"/>
          <w:sz w:val="24"/>
          <w:szCs w:val="24"/>
          <w:lang w:val="fi-FI"/>
        </w:rPr>
        <w:t>udella</w:t>
      </w:r>
      <w:r w:rsidRPr="0060641C">
        <w:rPr>
          <w:rFonts w:ascii="Times New Roman" w:eastAsia="Times New Roman" w:hAnsi="Times New Roman" w:cs="Times New Roman"/>
          <w:color w:val="000000"/>
          <w:sz w:val="24"/>
          <w:szCs w:val="24"/>
          <w:lang w:val="fi-FI"/>
        </w:rPr>
        <w:t>: oppimi</w:t>
      </w:r>
      <w:r w:rsidR="00E80B8A" w:rsidRPr="0060641C">
        <w:rPr>
          <w:rFonts w:ascii="Times New Roman" w:eastAsia="Times New Roman" w:hAnsi="Times New Roman" w:cs="Times New Roman"/>
          <w:color w:val="000000"/>
          <w:sz w:val="24"/>
          <w:szCs w:val="24"/>
          <w:lang w:val="fi-FI"/>
        </w:rPr>
        <w:t>nen</w:t>
      </w:r>
      <w:r w:rsidRPr="0060641C">
        <w:rPr>
          <w:rFonts w:ascii="Times New Roman" w:eastAsia="Times New Roman" w:hAnsi="Times New Roman" w:cs="Times New Roman"/>
          <w:color w:val="000000"/>
          <w:sz w:val="24"/>
          <w:szCs w:val="24"/>
          <w:lang w:val="fi-FI"/>
        </w:rPr>
        <w:t xml:space="preserve"> perinteise</w:t>
      </w:r>
      <w:r w:rsidR="00E80B8A" w:rsidRPr="0060641C">
        <w:rPr>
          <w:rFonts w:ascii="Times New Roman" w:eastAsia="Times New Roman" w:hAnsi="Times New Roman" w:cs="Times New Roman"/>
          <w:color w:val="000000"/>
          <w:sz w:val="24"/>
          <w:szCs w:val="24"/>
          <w:lang w:val="fi-FI"/>
        </w:rPr>
        <w:t>ssä</w:t>
      </w:r>
      <w:r w:rsidRPr="0060641C">
        <w:rPr>
          <w:rFonts w:ascii="Times New Roman" w:eastAsia="Times New Roman" w:hAnsi="Times New Roman" w:cs="Times New Roman"/>
          <w:color w:val="000000"/>
          <w:sz w:val="24"/>
          <w:szCs w:val="24"/>
          <w:lang w:val="fi-FI"/>
        </w:rPr>
        <w:t xml:space="preserve"> kampuksen luokkahuoneympäristö</w:t>
      </w:r>
      <w:r w:rsidR="00E80B8A" w:rsidRPr="0060641C">
        <w:rPr>
          <w:rFonts w:ascii="Times New Roman" w:eastAsia="Times New Roman" w:hAnsi="Times New Roman" w:cs="Times New Roman"/>
          <w:color w:val="000000"/>
          <w:sz w:val="24"/>
          <w:szCs w:val="24"/>
          <w:lang w:val="fi-FI"/>
        </w:rPr>
        <w:t>ssä</w:t>
      </w:r>
      <w:r w:rsidRPr="0060641C">
        <w:rPr>
          <w:rFonts w:ascii="Times New Roman" w:eastAsia="Times New Roman" w:hAnsi="Times New Roman" w:cs="Times New Roman"/>
          <w:color w:val="000000"/>
          <w:sz w:val="24"/>
          <w:szCs w:val="24"/>
          <w:lang w:val="fi-FI"/>
        </w:rPr>
        <w:t xml:space="preserve"> (ts. kampuksella vs. kampuksen ulkopuolella) ja sitoutumi</w:t>
      </w:r>
      <w:r w:rsidR="00E80B8A" w:rsidRPr="0060641C">
        <w:rPr>
          <w:rFonts w:ascii="Times New Roman" w:eastAsia="Times New Roman" w:hAnsi="Times New Roman" w:cs="Times New Roman"/>
          <w:color w:val="000000"/>
          <w:sz w:val="24"/>
          <w:szCs w:val="24"/>
          <w:lang w:val="fi-FI"/>
        </w:rPr>
        <w:t>nen liittyen</w:t>
      </w:r>
      <w:r w:rsidRPr="0060641C">
        <w:rPr>
          <w:rFonts w:ascii="Times New Roman" w:eastAsia="Times New Roman" w:hAnsi="Times New Roman" w:cs="Times New Roman"/>
          <w:color w:val="000000"/>
          <w:sz w:val="24"/>
          <w:szCs w:val="24"/>
          <w:lang w:val="fi-FI"/>
        </w:rPr>
        <w:t xml:space="preserve"> käytännön kokemuksiin (esim. korkea sitoutuminen, kuten opetusharjoittelussa, vs. matala sitoutuminen, kuten passiivinen havainnointi). Kokemusperustaisen oppimisen perusperiaatteet voidaan jäljittää Deweyn filosofiaan (1938), joka puolusti hyvin strukturoitujen kokemusten koulutuksellista arvoa potentiaalisina tietolähteinä. </w:t>
      </w:r>
    </w:p>
    <w:p w14:paraId="6AA246A9" w14:textId="3ACC1D0C" w:rsidR="00FA3E50" w:rsidRPr="0060641C" w:rsidRDefault="00FA3E50" w:rsidP="00FA3E5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WIL sisältää</w:t>
      </w:r>
      <w:r w:rsidR="00E927D1"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kokemusperustaisen oppimisen käsitteen</w:t>
      </w:r>
      <w:r w:rsidR="00E927D1" w:rsidRPr="0060641C">
        <w:rPr>
          <w:rFonts w:ascii="Times New Roman" w:eastAsia="Times New Roman" w:hAnsi="Times New Roman" w:cs="Times New Roman"/>
          <w:color w:val="000000"/>
          <w:sz w:val="24"/>
          <w:szCs w:val="24"/>
          <w:lang w:val="fi-FI"/>
        </w:rPr>
        <w:t>,</w:t>
      </w:r>
      <w:r w:rsidRPr="0060641C">
        <w:rPr>
          <w:rFonts w:ascii="Times New Roman" w:eastAsia="Times New Roman" w:hAnsi="Times New Roman" w:cs="Times New Roman"/>
          <w:color w:val="000000"/>
          <w:sz w:val="24"/>
          <w:szCs w:val="24"/>
          <w:lang w:val="fi-FI"/>
        </w:rPr>
        <w:t xml:space="preserve"> mikä </w:t>
      </w:r>
      <w:r w:rsidR="00484865" w:rsidRPr="0060641C">
        <w:rPr>
          <w:rFonts w:ascii="Times New Roman" w:eastAsia="Times New Roman" w:hAnsi="Times New Roman" w:cs="Times New Roman"/>
          <w:color w:val="000000"/>
          <w:sz w:val="24"/>
          <w:szCs w:val="24"/>
          <w:lang w:val="fi-FI"/>
        </w:rPr>
        <w:t>yhdistää</w:t>
      </w:r>
      <w:r w:rsidR="00B93B5A"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 xml:space="preserve">ammatillisen työn </w:t>
      </w:r>
      <w:r w:rsidR="00B93B5A" w:rsidRPr="0060641C">
        <w:rPr>
          <w:rFonts w:ascii="Times New Roman" w:eastAsia="Times New Roman" w:hAnsi="Times New Roman" w:cs="Times New Roman"/>
          <w:color w:val="000000"/>
          <w:sz w:val="24"/>
          <w:szCs w:val="24"/>
          <w:lang w:val="fi-FI"/>
        </w:rPr>
        <w:t>moninais</w:t>
      </w:r>
      <w:r w:rsidR="00484865" w:rsidRPr="0060641C">
        <w:rPr>
          <w:rFonts w:ascii="Times New Roman" w:eastAsia="Times New Roman" w:hAnsi="Times New Roman" w:cs="Times New Roman"/>
          <w:color w:val="000000"/>
          <w:sz w:val="24"/>
          <w:szCs w:val="24"/>
          <w:lang w:val="fi-FI"/>
        </w:rPr>
        <w:t>et</w:t>
      </w:r>
      <w:r w:rsidR="00B93B5A"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alue</w:t>
      </w:r>
      <w:r w:rsidR="00484865" w:rsidRPr="0060641C">
        <w:rPr>
          <w:rFonts w:ascii="Times New Roman" w:eastAsia="Times New Roman" w:hAnsi="Times New Roman" w:cs="Times New Roman"/>
          <w:color w:val="000000"/>
          <w:sz w:val="24"/>
          <w:szCs w:val="24"/>
          <w:lang w:val="fi-FI"/>
        </w:rPr>
        <w:t xml:space="preserve">et </w:t>
      </w:r>
      <w:r w:rsidR="00B93B5A" w:rsidRPr="0060641C">
        <w:rPr>
          <w:rFonts w:ascii="Times New Roman" w:eastAsia="Times New Roman" w:hAnsi="Times New Roman" w:cs="Times New Roman"/>
          <w:color w:val="000000"/>
          <w:sz w:val="24"/>
          <w:szCs w:val="24"/>
          <w:lang w:val="fi-FI"/>
        </w:rPr>
        <w:t>yksilöllisi</w:t>
      </w:r>
      <w:r w:rsidR="00484865" w:rsidRPr="0060641C">
        <w:rPr>
          <w:rFonts w:ascii="Times New Roman" w:eastAsia="Times New Roman" w:hAnsi="Times New Roman" w:cs="Times New Roman"/>
          <w:color w:val="000000"/>
          <w:sz w:val="24"/>
          <w:szCs w:val="24"/>
          <w:lang w:val="fi-FI"/>
        </w:rPr>
        <w:t>in</w:t>
      </w:r>
      <w:r w:rsidR="00B93B5A" w:rsidRPr="0060641C">
        <w:rPr>
          <w:rFonts w:ascii="Times New Roman" w:eastAsia="Times New Roman" w:hAnsi="Times New Roman" w:cs="Times New Roman"/>
          <w:color w:val="000000"/>
          <w:sz w:val="24"/>
          <w:szCs w:val="24"/>
          <w:lang w:val="fi-FI"/>
        </w:rPr>
        <w:t xml:space="preserve"> oppimispolkui</w:t>
      </w:r>
      <w:r w:rsidR="00484865" w:rsidRPr="0060641C">
        <w:rPr>
          <w:rFonts w:ascii="Times New Roman" w:eastAsia="Times New Roman" w:hAnsi="Times New Roman" w:cs="Times New Roman"/>
          <w:color w:val="000000"/>
          <w:sz w:val="24"/>
          <w:szCs w:val="24"/>
          <w:lang w:val="fi-FI"/>
        </w:rPr>
        <w:t>hin</w:t>
      </w:r>
      <w:r w:rsidRPr="0060641C">
        <w:rPr>
          <w:rFonts w:ascii="Times New Roman" w:eastAsia="Times New Roman" w:hAnsi="Times New Roman" w:cs="Times New Roman"/>
          <w:color w:val="000000"/>
          <w:sz w:val="24"/>
          <w:szCs w:val="24"/>
          <w:lang w:val="fi-FI"/>
        </w:rPr>
        <w:t>. WIL ilmentää korkeakoulutuksen koulutusparadigmaa, jossa akateemisen laitoksen rajat muuttuvat läpäisevämmiksi. Käytännöt, kuten vuorovaikut</w:t>
      </w:r>
      <w:r w:rsidR="00171D3B" w:rsidRPr="0060641C">
        <w:rPr>
          <w:rFonts w:ascii="Times New Roman" w:eastAsia="Times New Roman" w:hAnsi="Times New Roman" w:cs="Times New Roman"/>
          <w:color w:val="000000"/>
          <w:sz w:val="24"/>
          <w:szCs w:val="24"/>
          <w:lang w:val="fi-FI"/>
        </w:rPr>
        <w:t>us</w:t>
      </w:r>
      <w:r w:rsidRPr="0060641C">
        <w:rPr>
          <w:rFonts w:ascii="Times New Roman" w:eastAsia="Times New Roman" w:hAnsi="Times New Roman" w:cs="Times New Roman"/>
          <w:color w:val="000000"/>
          <w:sz w:val="24"/>
          <w:szCs w:val="24"/>
          <w:lang w:val="fi-FI"/>
        </w:rPr>
        <w:t xml:space="preserve"> teollisuuden asiantuntijoiden ka</w:t>
      </w:r>
      <w:r w:rsidR="007E0CB1" w:rsidRPr="0060641C">
        <w:rPr>
          <w:rFonts w:ascii="Times New Roman" w:eastAsia="Times New Roman" w:hAnsi="Times New Roman" w:cs="Times New Roman"/>
          <w:color w:val="000000"/>
          <w:sz w:val="24"/>
          <w:szCs w:val="24"/>
          <w:lang w:val="fi-FI"/>
        </w:rPr>
        <w:t xml:space="preserve">nssa, </w:t>
      </w:r>
      <w:r w:rsidR="00171D3B" w:rsidRPr="0060641C">
        <w:rPr>
          <w:rFonts w:ascii="Times New Roman" w:eastAsia="Times New Roman" w:hAnsi="Times New Roman" w:cs="Times New Roman"/>
          <w:color w:val="000000"/>
          <w:sz w:val="24"/>
          <w:szCs w:val="24"/>
          <w:lang w:val="fi-FI"/>
        </w:rPr>
        <w:t>simuloinnit,</w:t>
      </w:r>
      <w:r w:rsidRPr="0060641C">
        <w:rPr>
          <w:rFonts w:ascii="Times New Roman" w:eastAsia="Times New Roman" w:hAnsi="Times New Roman" w:cs="Times New Roman"/>
          <w:color w:val="000000"/>
          <w:sz w:val="24"/>
          <w:szCs w:val="24"/>
          <w:lang w:val="fi-FI"/>
        </w:rPr>
        <w:t xml:space="preserve"> joissa opiskelijat simuloivat fiktiivisten yritysten toimintaa, virtuaaliset potilasvuorovaikutukset terveydenhuollon koulutuksessa ja syv</w:t>
      </w:r>
      <w:r w:rsidR="00424B94" w:rsidRPr="0060641C">
        <w:rPr>
          <w:rFonts w:ascii="Times New Roman" w:eastAsia="Times New Roman" w:hAnsi="Times New Roman" w:cs="Times New Roman"/>
          <w:color w:val="000000"/>
          <w:sz w:val="24"/>
          <w:szCs w:val="24"/>
          <w:lang w:val="fi-FI"/>
        </w:rPr>
        <w:t>älliset</w:t>
      </w:r>
      <w:r w:rsidRPr="0060641C">
        <w:rPr>
          <w:rFonts w:ascii="Times New Roman" w:eastAsia="Times New Roman" w:hAnsi="Times New Roman" w:cs="Times New Roman"/>
          <w:color w:val="000000"/>
          <w:sz w:val="24"/>
          <w:szCs w:val="24"/>
          <w:lang w:val="fi-FI"/>
        </w:rPr>
        <w:t xml:space="preserve"> harjoittelukokemukset opetuksessa ovat yhä yleisempiä </w:t>
      </w:r>
      <w:r w:rsidR="00424B94" w:rsidRPr="0060641C">
        <w:rPr>
          <w:rFonts w:ascii="Times New Roman" w:eastAsia="Times New Roman" w:hAnsi="Times New Roman" w:cs="Times New Roman"/>
          <w:color w:val="000000"/>
          <w:sz w:val="24"/>
          <w:szCs w:val="24"/>
          <w:lang w:val="fi-FI"/>
        </w:rPr>
        <w:t>korkeakoulujen</w:t>
      </w:r>
      <w:r w:rsidRPr="0060641C">
        <w:rPr>
          <w:rFonts w:ascii="Times New Roman" w:eastAsia="Times New Roman" w:hAnsi="Times New Roman" w:cs="Times New Roman"/>
          <w:color w:val="000000"/>
          <w:sz w:val="24"/>
          <w:szCs w:val="24"/>
          <w:lang w:val="fi-FI"/>
        </w:rPr>
        <w:t xml:space="preserve"> pedagogi</w:t>
      </w:r>
      <w:r w:rsidR="00471DD3" w:rsidRPr="0060641C">
        <w:rPr>
          <w:rFonts w:ascii="Times New Roman" w:eastAsia="Times New Roman" w:hAnsi="Times New Roman" w:cs="Times New Roman"/>
          <w:color w:val="000000"/>
          <w:sz w:val="24"/>
          <w:szCs w:val="24"/>
          <w:lang w:val="fi-FI"/>
        </w:rPr>
        <w:t>ikassa</w:t>
      </w:r>
      <w:r w:rsidRPr="0060641C">
        <w:rPr>
          <w:rFonts w:ascii="Times New Roman" w:eastAsia="Times New Roman" w:hAnsi="Times New Roman" w:cs="Times New Roman"/>
          <w:color w:val="000000"/>
          <w:sz w:val="24"/>
          <w:szCs w:val="24"/>
          <w:lang w:val="fi-FI"/>
        </w:rPr>
        <w:t>.</w:t>
      </w:r>
    </w:p>
    <w:p w14:paraId="494C7606" w14:textId="77777777" w:rsidR="0040751B" w:rsidRPr="00FA3E50" w:rsidRDefault="0040751B">
      <w:pPr>
        <w:keepNext/>
        <w:pBdr>
          <w:top w:val="nil"/>
          <w:left w:val="nil"/>
          <w:bottom w:val="nil"/>
          <w:right w:val="nil"/>
          <w:between w:val="nil"/>
        </w:pBdr>
        <w:spacing w:line="240" w:lineRule="auto"/>
        <w:jc w:val="both"/>
        <w:rPr>
          <w:b/>
          <w:smallCaps/>
          <w:color w:val="1F497D"/>
          <w:lang w:val="fi-FI"/>
        </w:rPr>
      </w:pPr>
    </w:p>
    <w:p w14:paraId="15589973" w14:textId="79BB3AF4" w:rsidR="0040751B" w:rsidRPr="00424B94" w:rsidRDefault="00424B94">
      <w:pPr>
        <w:keepNext/>
        <w:pBdr>
          <w:top w:val="nil"/>
          <w:left w:val="nil"/>
          <w:bottom w:val="nil"/>
          <w:right w:val="nil"/>
          <w:between w:val="nil"/>
        </w:pBdr>
        <w:spacing w:line="240" w:lineRule="auto"/>
        <w:jc w:val="both"/>
        <w:rPr>
          <w:b/>
          <w:smallCaps/>
          <w:color w:val="1F497D"/>
          <w:lang w:val="fi-FI"/>
        </w:rPr>
      </w:pPr>
      <w:bookmarkStart w:id="4" w:name="_heading=h.4k668n3" w:colFirst="0" w:colLast="0"/>
      <w:bookmarkEnd w:id="4"/>
      <w:r w:rsidRPr="00424B94">
        <w:rPr>
          <w:b/>
          <w:smallCaps/>
          <w:color w:val="1F497D"/>
          <w:lang w:val="fi-FI"/>
        </w:rPr>
        <w:t>KUVIO</w:t>
      </w:r>
      <w:r w:rsidR="001B5C4C">
        <w:rPr>
          <w:noProof/>
        </w:rPr>
        <w:drawing>
          <wp:anchor distT="0" distB="0" distL="114300" distR="114300" simplePos="0" relativeHeight="251658247" behindDoc="0" locked="0" layoutInCell="1" hidden="0" allowOverlap="1" wp14:anchorId="4DE8925A" wp14:editId="6E4356A4">
            <wp:simplePos x="0" y="0"/>
            <wp:positionH relativeFrom="column">
              <wp:posOffset>1</wp:posOffset>
            </wp:positionH>
            <wp:positionV relativeFrom="paragraph">
              <wp:posOffset>255278</wp:posOffset>
            </wp:positionV>
            <wp:extent cx="6120130" cy="2200910"/>
            <wp:effectExtent l="0" t="0" r="0" b="0"/>
            <wp:wrapSquare wrapText="bothSides" distT="0" distB="0" distL="114300" distR="114300"/>
            <wp:docPr id="1804589805" name="Kuva 1804589805"/>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2"/>
                    <a:srcRect/>
                    <a:stretch>
                      <a:fillRect/>
                    </a:stretch>
                  </pic:blipFill>
                  <pic:spPr>
                    <a:xfrm>
                      <a:off x="0" y="0"/>
                      <a:ext cx="6120130" cy="2200910"/>
                    </a:xfrm>
                    <a:prstGeom prst="rect">
                      <a:avLst/>
                    </a:prstGeom>
                    <a:ln/>
                  </pic:spPr>
                </pic:pic>
              </a:graphicData>
            </a:graphic>
          </wp:anchor>
        </w:drawing>
      </w:r>
      <w:r w:rsidRPr="00424B94">
        <w:rPr>
          <w:b/>
          <w:smallCaps/>
          <w:color w:val="1F497D"/>
          <w:lang w:val="fi-FI"/>
        </w:rPr>
        <w:t xml:space="preserve"> 1. Esimerkkejä erilai</w:t>
      </w:r>
      <w:r>
        <w:rPr>
          <w:b/>
          <w:smallCaps/>
          <w:color w:val="1F497D"/>
          <w:lang w:val="fi-FI"/>
        </w:rPr>
        <w:t>sis</w:t>
      </w:r>
      <w:r w:rsidRPr="00424B94">
        <w:rPr>
          <w:b/>
          <w:smallCaps/>
          <w:color w:val="1F497D"/>
          <w:lang w:val="fi-FI"/>
        </w:rPr>
        <w:t>ta WIL-a</w:t>
      </w:r>
      <w:r>
        <w:rPr>
          <w:b/>
          <w:smallCaps/>
          <w:color w:val="1F497D"/>
          <w:lang w:val="fi-FI"/>
        </w:rPr>
        <w:t>ktiviteeteista</w:t>
      </w:r>
    </w:p>
    <w:p w14:paraId="03039F62" w14:textId="77777777" w:rsidR="0040751B" w:rsidRPr="00424B94" w:rsidRDefault="0040751B">
      <w:pPr>
        <w:jc w:val="both"/>
        <w:rPr>
          <w:rFonts w:ascii="Times New Roman" w:eastAsia="Times New Roman" w:hAnsi="Times New Roman" w:cs="Times New Roman"/>
          <w:sz w:val="24"/>
          <w:szCs w:val="24"/>
          <w:lang w:val="fi-FI"/>
        </w:rPr>
      </w:pPr>
    </w:p>
    <w:p w14:paraId="3D061478" w14:textId="77777777" w:rsidR="0040751B" w:rsidRPr="00424B94" w:rsidRDefault="0040751B">
      <w:pPr>
        <w:jc w:val="both"/>
        <w:rPr>
          <w:rFonts w:ascii="Times New Roman" w:eastAsia="Times New Roman" w:hAnsi="Times New Roman" w:cs="Times New Roman"/>
          <w:sz w:val="24"/>
          <w:szCs w:val="24"/>
          <w:lang w:val="fi-FI"/>
        </w:rPr>
      </w:pPr>
    </w:p>
    <w:p w14:paraId="33690368" w14:textId="5C33564B" w:rsidR="008A786A" w:rsidRPr="0060641C" w:rsidRDefault="008A786A" w:rsidP="008A786A">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WIL:n yleisimmät </w:t>
      </w:r>
      <w:r w:rsidR="00127AC7" w:rsidRPr="0060641C">
        <w:rPr>
          <w:rFonts w:ascii="Times New Roman" w:eastAsia="Times New Roman" w:hAnsi="Times New Roman" w:cs="Times New Roman"/>
          <w:color w:val="000000"/>
          <w:sz w:val="24"/>
          <w:szCs w:val="24"/>
          <w:lang w:val="fi-FI"/>
        </w:rPr>
        <w:t>muodot</w:t>
      </w:r>
      <w:r w:rsidRPr="0060641C">
        <w:rPr>
          <w:rFonts w:ascii="Times New Roman" w:eastAsia="Times New Roman" w:hAnsi="Times New Roman" w:cs="Times New Roman"/>
          <w:color w:val="000000"/>
          <w:sz w:val="24"/>
          <w:szCs w:val="24"/>
          <w:lang w:val="fi-FI"/>
        </w:rPr>
        <w:t xml:space="preserve"> edellyttävät, että opiskelijat viettävät aikaa työpaikalla oppien taitoja ja suorittaen </w:t>
      </w:r>
      <w:r w:rsidR="00127AC7" w:rsidRPr="0060641C">
        <w:rPr>
          <w:rFonts w:ascii="Times New Roman" w:eastAsia="Times New Roman" w:hAnsi="Times New Roman" w:cs="Times New Roman"/>
          <w:color w:val="000000"/>
          <w:sz w:val="24"/>
          <w:szCs w:val="24"/>
          <w:lang w:val="fi-FI"/>
        </w:rPr>
        <w:t xml:space="preserve">opintoalaan liittyviä </w:t>
      </w:r>
      <w:r w:rsidRPr="0060641C">
        <w:rPr>
          <w:rFonts w:ascii="Times New Roman" w:eastAsia="Times New Roman" w:hAnsi="Times New Roman" w:cs="Times New Roman"/>
          <w:color w:val="000000"/>
          <w:sz w:val="24"/>
          <w:szCs w:val="24"/>
          <w:lang w:val="fi-FI"/>
        </w:rPr>
        <w:t>tehtäviä. Työpaikalla tapahtuva oppiminen voi sisältää esimerkiksi kliinisiä harjoitteluita, käytännön harjoituksia ja kenttätyötä. Nämä ovat yleisiä terveydenhuollon, opetuksen, lain ja insinööritieteiden kaltaisilla aloilla. WIL-toimintoja voidaan toteuttaa myös kampuksella, ns. sisäisenä WIL:nä. Sisäisen WI</w:t>
      </w:r>
      <w:r w:rsidR="0061301E" w:rsidRPr="0060641C">
        <w:rPr>
          <w:rFonts w:ascii="Times New Roman" w:eastAsia="Times New Roman" w:hAnsi="Times New Roman" w:cs="Times New Roman"/>
          <w:color w:val="000000"/>
          <w:sz w:val="24"/>
          <w:szCs w:val="24"/>
          <w:lang w:val="fi-FI"/>
        </w:rPr>
        <w:t>L</w:t>
      </w:r>
      <w:r w:rsidR="00DE79D7" w:rsidRPr="0060641C">
        <w:rPr>
          <w:rFonts w:ascii="Times New Roman" w:eastAsia="Times New Roman" w:hAnsi="Times New Roman" w:cs="Times New Roman"/>
          <w:color w:val="000000"/>
          <w:sz w:val="24"/>
          <w:szCs w:val="24"/>
          <w:lang w:val="fi-FI"/>
        </w:rPr>
        <w:t>:n</w:t>
      </w:r>
      <w:r w:rsidRPr="0060641C">
        <w:rPr>
          <w:rFonts w:ascii="Times New Roman" w:eastAsia="Times New Roman" w:hAnsi="Times New Roman" w:cs="Times New Roman"/>
          <w:color w:val="000000"/>
          <w:sz w:val="24"/>
          <w:szCs w:val="24"/>
          <w:lang w:val="fi-FI"/>
        </w:rPr>
        <w:t xml:space="preserve"> kaksi yleistä tyyppiä ovat teollisuusprojektit ja simuloitu ja virtuaalinen kokemus. Ensimmäinen tarkoittaa, että opiskelijat työskentelevät yksin tai tiiminä projektin suorittamiseksi tai tuotteen kehittämiseksi asiakkaalle esimerkiksi osana kurssityötään. Simuloidut ja virtuaaliset kokemukset mahdollistavat </w:t>
      </w:r>
      <w:r w:rsidR="008A7993" w:rsidRPr="0060641C">
        <w:rPr>
          <w:rFonts w:ascii="Times New Roman" w:eastAsia="Times New Roman" w:hAnsi="Times New Roman" w:cs="Times New Roman"/>
          <w:color w:val="000000"/>
          <w:sz w:val="24"/>
          <w:szCs w:val="24"/>
          <w:lang w:val="fi-FI"/>
        </w:rPr>
        <w:t>työtehtävien tekemisen</w:t>
      </w:r>
      <w:r w:rsidRPr="0060641C">
        <w:rPr>
          <w:rFonts w:ascii="Times New Roman" w:eastAsia="Times New Roman" w:hAnsi="Times New Roman" w:cs="Times New Roman"/>
          <w:color w:val="000000"/>
          <w:sz w:val="24"/>
          <w:szCs w:val="24"/>
          <w:lang w:val="fi-FI"/>
        </w:rPr>
        <w:t xml:space="preserve"> simuloi</w:t>
      </w:r>
      <w:r w:rsidR="008A7993" w:rsidRPr="0060641C">
        <w:rPr>
          <w:rFonts w:ascii="Times New Roman" w:eastAsia="Times New Roman" w:hAnsi="Times New Roman" w:cs="Times New Roman"/>
          <w:color w:val="000000"/>
          <w:sz w:val="24"/>
          <w:szCs w:val="24"/>
          <w:lang w:val="fi-FI"/>
        </w:rPr>
        <w:t>dussa</w:t>
      </w:r>
      <w:r w:rsidRPr="0060641C">
        <w:rPr>
          <w:rFonts w:ascii="Times New Roman" w:eastAsia="Times New Roman" w:hAnsi="Times New Roman" w:cs="Times New Roman"/>
          <w:color w:val="000000"/>
          <w:sz w:val="24"/>
          <w:szCs w:val="24"/>
          <w:lang w:val="fi-FI"/>
        </w:rPr>
        <w:t xml:space="preserve"> työympäristö</w:t>
      </w:r>
      <w:r w:rsidR="008A7993" w:rsidRPr="0060641C">
        <w:rPr>
          <w:rFonts w:ascii="Times New Roman" w:eastAsia="Times New Roman" w:hAnsi="Times New Roman" w:cs="Times New Roman"/>
          <w:color w:val="000000"/>
          <w:sz w:val="24"/>
          <w:szCs w:val="24"/>
          <w:lang w:val="fi-FI"/>
        </w:rPr>
        <w:t>ssä</w:t>
      </w:r>
      <w:r w:rsidRPr="0060641C">
        <w:rPr>
          <w:rFonts w:ascii="Times New Roman" w:eastAsia="Times New Roman" w:hAnsi="Times New Roman" w:cs="Times New Roman"/>
          <w:color w:val="000000"/>
          <w:sz w:val="24"/>
          <w:szCs w:val="24"/>
          <w:lang w:val="fi-FI"/>
        </w:rPr>
        <w:t xml:space="preserve"> kampuksella.</w:t>
      </w:r>
    </w:p>
    <w:p w14:paraId="5EB479BB" w14:textId="5428D67F" w:rsidR="008A786A" w:rsidRPr="0060641C" w:rsidRDefault="008A786A" w:rsidP="267E01DB">
      <w:pPr>
        <w:spacing w:before="100" w:beforeAutospacing="1" w:after="100" w:afterAutospacing="1" w:line="240" w:lineRule="auto"/>
        <w:rPr>
          <w:rFonts w:ascii="Times New Roman" w:eastAsia="Times New Roman" w:hAnsi="Times New Roman" w:cs="Times New Roman"/>
          <w:color w:val="000000"/>
          <w:sz w:val="24"/>
          <w:szCs w:val="24"/>
          <w:lang w:val="fi-FI"/>
        </w:rPr>
      </w:pPr>
      <w:r w:rsidRPr="267E01DB">
        <w:rPr>
          <w:rFonts w:ascii="Times New Roman" w:eastAsia="Times New Roman" w:hAnsi="Times New Roman" w:cs="Times New Roman"/>
          <w:color w:val="000000" w:themeColor="text1"/>
          <w:sz w:val="24"/>
          <w:szCs w:val="24"/>
          <w:lang w:val="fi-FI"/>
        </w:rPr>
        <w:t xml:space="preserve">On tärkeää huomata, että nämä pedagogiset lähestymistavat eivät ole pinnallisia tai symbolisia. Ne ovat tarkoituksellisia strategioita, jotka on suunniteltu huolellisesti yhdistämään luokkahuoneen oppiminen todellisiin työpaikkakokemuksiin. WIL:ään liittyvät toiminnot </w:t>
      </w:r>
      <w:r w:rsidR="00CA5024" w:rsidRPr="267E01DB">
        <w:rPr>
          <w:rFonts w:ascii="Times New Roman" w:eastAsia="Times New Roman" w:hAnsi="Times New Roman" w:cs="Times New Roman"/>
          <w:color w:val="000000" w:themeColor="text1"/>
          <w:sz w:val="24"/>
          <w:szCs w:val="24"/>
          <w:lang w:val="fi-FI"/>
        </w:rPr>
        <w:t>luovat</w:t>
      </w:r>
      <w:r w:rsidRPr="267E01DB">
        <w:rPr>
          <w:rFonts w:ascii="Times New Roman" w:eastAsia="Times New Roman" w:hAnsi="Times New Roman" w:cs="Times New Roman"/>
          <w:color w:val="000000" w:themeColor="text1"/>
          <w:sz w:val="24"/>
          <w:szCs w:val="24"/>
          <w:lang w:val="fi-FI"/>
        </w:rPr>
        <w:t xml:space="preserve"> jatkumon, joka vaihtelee työpaikan autenttisuude</w:t>
      </w:r>
      <w:r w:rsidR="00CA5024" w:rsidRPr="267E01DB">
        <w:rPr>
          <w:rFonts w:ascii="Times New Roman" w:eastAsia="Times New Roman" w:hAnsi="Times New Roman" w:cs="Times New Roman"/>
          <w:color w:val="000000" w:themeColor="text1"/>
          <w:sz w:val="24"/>
          <w:szCs w:val="24"/>
          <w:lang w:val="fi-FI"/>
        </w:rPr>
        <w:t>sta</w:t>
      </w:r>
      <w:r w:rsidRPr="267E01DB">
        <w:rPr>
          <w:rFonts w:ascii="Times New Roman" w:eastAsia="Times New Roman" w:hAnsi="Times New Roman" w:cs="Times New Roman"/>
          <w:color w:val="000000" w:themeColor="text1"/>
          <w:sz w:val="24"/>
          <w:szCs w:val="24"/>
          <w:lang w:val="fi-FI"/>
        </w:rPr>
        <w:t xml:space="preserve"> ja sitoutumise</w:t>
      </w:r>
      <w:r w:rsidR="00CA5024" w:rsidRPr="267E01DB">
        <w:rPr>
          <w:rFonts w:ascii="Times New Roman" w:eastAsia="Times New Roman" w:hAnsi="Times New Roman" w:cs="Times New Roman"/>
          <w:color w:val="000000" w:themeColor="text1"/>
          <w:sz w:val="24"/>
          <w:szCs w:val="24"/>
          <w:lang w:val="fi-FI"/>
        </w:rPr>
        <w:t>sta</w:t>
      </w:r>
      <w:r w:rsidRPr="267E01DB">
        <w:rPr>
          <w:rFonts w:ascii="Times New Roman" w:eastAsia="Times New Roman" w:hAnsi="Times New Roman" w:cs="Times New Roman"/>
          <w:color w:val="000000" w:themeColor="text1"/>
          <w:sz w:val="24"/>
          <w:szCs w:val="24"/>
          <w:lang w:val="fi-FI"/>
        </w:rPr>
        <w:t>. WI</w:t>
      </w:r>
      <w:r w:rsidR="4C01F088" w:rsidRPr="267E01DB">
        <w:rPr>
          <w:rFonts w:ascii="Times New Roman" w:eastAsia="Times New Roman" w:hAnsi="Times New Roman" w:cs="Times New Roman"/>
          <w:color w:val="000000" w:themeColor="text1"/>
          <w:sz w:val="24"/>
          <w:szCs w:val="24"/>
          <w:lang w:val="fi-FI"/>
        </w:rPr>
        <w:t>L</w:t>
      </w:r>
      <w:r w:rsidRPr="267E01DB">
        <w:rPr>
          <w:rFonts w:ascii="Times New Roman" w:eastAsia="Times New Roman" w:hAnsi="Times New Roman" w:cs="Times New Roman"/>
          <w:color w:val="000000" w:themeColor="text1"/>
          <w:sz w:val="24"/>
          <w:szCs w:val="24"/>
          <w:lang w:val="fi-FI"/>
        </w:rPr>
        <w:t>:n tehokkuus on kontekstiriippuvai</w:t>
      </w:r>
      <w:r w:rsidR="00F34748" w:rsidRPr="267E01DB">
        <w:rPr>
          <w:rFonts w:ascii="Times New Roman" w:eastAsia="Times New Roman" w:hAnsi="Times New Roman" w:cs="Times New Roman"/>
          <w:color w:val="000000" w:themeColor="text1"/>
          <w:sz w:val="24"/>
          <w:szCs w:val="24"/>
          <w:lang w:val="fi-FI"/>
        </w:rPr>
        <w:t>sta</w:t>
      </w:r>
      <w:r w:rsidRPr="267E01DB">
        <w:rPr>
          <w:rFonts w:ascii="Times New Roman" w:eastAsia="Times New Roman" w:hAnsi="Times New Roman" w:cs="Times New Roman"/>
          <w:color w:val="000000" w:themeColor="text1"/>
          <w:sz w:val="24"/>
          <w:szCs w:val="24"/>
          <w:lang w:val="fi-FI"/>
        </w:rPr>
        <w:t xml:space="preserve"> ja riippuu koulutusalan erityispiirteistä ja pedagogisista tavoitteista, jotka ovat koulutuksen lähtökohtana.</w:t>
      </w:r>
    </w:p>
    <w:p w14:paraId="5A300F87" w14:textId="00B41CCC" w:rsidR="00DC151C" w:rsidRPr="0060641C" w:rsidRDefault="00DC151C" w:rsidP="00DC151C">
      <w:pPr>
        <w:pStyle w:val="NormalWeb"/>
        <w:rPr>
          <w:rFonts w:ascii="Times New Roman" w:hAnsi="Times New Roman" w:cs="Times New Roman"/>
          <w:color w:val="000000"/>
        </w:rPr>
      </w:pPr>
      <w:r w:rsidRPr="0060641C">
        <w:rPr>
          <w:rFonts w:ascii="Times New Roman" w:hAnsi="Times New Roman" w:cs="Times New Roman"/>
          <w:color w:val="000000"/>
        </w:rPr>
        <w:t>WIL edustaa monipuolista koulutusmatkaa, palvelua ja kohtaamista, joka on tiukasti juurtunut pedagogisiin perustoihin ja teoriaan (Moreland, 2005). Se ilmentää monipuolista käsitettä, joka on suunniteltu yhdistämään abstrakteja teoreettisia rakenteita käytännön kokemukselliseen oppimiseen, mikä lisää valmistuneiden kykyä innovaatioihin, tuottavuuteen ja yhteistyöhön työ</w:t>
      </w:r>
      <w:r w:rsidR="0033570C" w:rsidRPr="0060641C">
        <w:rPr>
          <w:rFonts w:ascii="Times New Roman" w:hAnsi="Times New Roman" w:cs="Times New Roman"/>
          <w:color w:val="000000"/>
        </w:rPr>
        <w:t>elämässä</w:t>
      </w:r>
      <w:r w:rsidRPr="0060641C">
        <w:rPr>
          <w:rFonts w:ascii="Times New Roman" w:hAnsi="Times New Roman" w:cs="Times New Roman"/>
          <w:color w:val="000000"/>
        </w:rPr>
        <w:t xml:space="preserve">. Vaikka tulkinta tässä laajuudessa saattaakin olla häilyvä, se kuitenkin samanaikaisesti laajentaa WIL:n tarjomia mahdollisuuksia. </w:t>
      </w:r>
    </w:p>
    <w:p w14:paraId="40F6B9BF" w14:textId="77777777" w:rsidR="0040751B" w:rsidRPr="0060641C" w:rsidRDefault="001B5C4C">
      <w:pPr>
        <w:jc w:val="both"/>
        <w:rPr>
          <w:rFonts w:ascii="Times New Roman" w:eastAsia="Times New Roman" w:hAnsi="Times New Roman" w:cs="Times New Roman"/>
          <w:sz w:val="24"/>
          <w:szCs w:val="24"/>
          <w:lang w:val="fi-FI"/>
        </w:rPr>
      </w:pPr>
      <w:r w:rsidRPr="0060641C">
        <w:rPr>
          <w:rFonts w:ascii="Times New Roman" w:hAnsi="Times New Roman" w:cs="Times New Roman"/>
          <w:noProof/>
          <w:sz w:val="24"/>
          <w:szCs w:val="24"/>
        </w:rPr>
        <w:drawing>
          <wp:anchor distT="0" distB="0" distL="114300" distR="114300" simplePos="0" relativeHeight="251658248" behindDoc="0" locked="0" layoutInCell="1" hidden="0" allowOverlap="1" wp14:anchorId="285FCA84" wp14:editId="7DE8E405">
            <wp:simplePos x="0" y="0"/>
            <wp:positionH relativeFrom="column">
              <wp:posOffset>1</wp:posOffset>
            </wp:positionH>
            <wp:positionV relativeFrom="paragraph">
              <wp:posOffset>77300</wp:posOffset>
            </wp:positionV>
            <wp:extent cx="1282480" cy="565393"/>
            <wp:effectExtent l="0" t="0" r="0" b="0"/>
            <wp:wrapSquare wrapText="bothSides" distT="0" distB="0" distL="114300" distR="114300"/>
            <wp:docPr id="1804589798" name="Kuva 1804589798"/>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282480" cy="565393"/>
                    </a:xfrm>
                    <a:prstGeom prst="rect">
                      <a:avLst/>
                    </a:prstGeom>
                    <a:ln/>
                  </pic:spPr>
                </pic:pic>
              </a:graphicData>
            </a:graphic>
          </wp:anchor>
        </w:drawing>
      </w:r>
    </w:p>
    <w:p w14:paraId="5440A8C1" w14:textId="6A888A11" w:rsidR="0040751B" w:rsidRPr="0060641C" w:rsidRDefault="00892211">
      <w:pPr>
        <w:jc w:val="both"/>
        <w:rPr>
          <w:rFonts w:ascii="Times New Roman" w:eastAsia="Times New Roman" w:hAnsi="Times New Roman" w:cs="Times New Roman"/>
          <w:sz w:val="24"/>
          <w:szCs w:val="24"/>
          <w:lang w:val="fi-FI"/>
        </w:rPr>
      </w:pPr>
      <w:r w:rsidRPr="0060641C">
        <w:rPr>
          <w:rFonts w:ascii="Times New Roman" w:eastAsia="Times New Roman" w:hAnsi="Times New Roman" w:cs="Times New Roman"/>
          <w:b/>
          <w:color w:val="374258"/>
          <w:sz w:val="24"/>
          <w:szCs w:val="24"/>
          <w:lang w:val="fi-FI"/>
        </w:rPr>
        <w:t>Inspiroivia tarinoita</w:t>
      </w:r>
    </w:p>
    <w:p w14:paraId="4F96E22F" w14:textId="77777777" w:rsidR="0040751B" w:rsidRPr="0060641C" w:rsidRDefault="0040751B">
      <w:pPr>
        <w:jc w:val="both"/>
        <w:rPr>
          <w:rFonts w:ascii="Times New Roman" w:eastAsia="Times New Roman" w:hAnsi="Times New Roman" w:cs="Times New Roman"/>
          <w:sz w:val="24"/>
          <w:szCs w:val="24"/>
          <w:lang w:val="fi-FI"/>
        </w:rPr>
      </w:pPr>
    </w:p>
    <w:p w14:paraId="0E9CEAC7" w14:textId="4CC284D2" w:rsidR="00C756B4" w:rsidRPr="0060641C" w:rsidRDefault="00C756B4" w:rsidP="00C756B4">
      <w:pPr>
        <w:pStyle w:val="NormalWeb"/>
        <w:rPr>
          <w:rFonts w:ascii="Times New Roman" w:hAnsi="Times New Roman" w:cs="Times New Roman"/>
          <w:color w:val="000000"/>
        </w:rPr>
      </w:pPr>
      <w:r w:rsidRPr="6EC608F7">
        <w:rPr>
          <w:rFonts w:ascii="Times New Roman" w:hAnsi="Times New Roman" w:cs="Times New Roman"/>
          <w:color w:val="000000" w:themeColor="text1"/>
        </w:rPr>
        <w:t xml:space="preserve">Tässä osiossa tiivistämme WIL:n tilanteen korkeakoulutuksessa Suomessa, Italiassa ja Espanjassa. Nämä </w:t>
      </w:r>
      <w:r w:rsidR="00E918E0" w:rsidRPr="6EC608F7">
        <w:rPr>
          <w:rFonts w:ascii="Times New Roman" w:hAnsi="Times New Roman" w:cs="Times New Roman"/>
          <w:color w:val="000000" w:themeColor="text1"/>
        </w:rPr>
        <w:t>esimerkit</w:t>
      </w:r>
      <w:r w:rsidRPr="6EC608F7">
        <w:rPr>
          <w:rFonts w:ascii="Times New Roman" w:hAnsi="Times New Roman" w:cs="Times New Roman"/>
          <w:color w:val="000000" w:themeColor="text1"/>
        </w:rPr>
        <w:t xml:space="preserve"> antavat käsityksen siitä, miten koulutusjärjestelmä voi rakentaa WIL-kokemuksia. Vaikka Suomi, Italia ja Espanja kaikki sisäl</w:t>
      </w:r>
      <w:r w:rsidR="00CB38F3" w:rsidRPr="6EC608F7">
        <w:rPr>
          <w:rFonts w:ascii="Times New Roman" w:hAnsi="Times New Roman" w:cs="Times New Roman"/>
          <w:color w:val="000000" w:themeColor="text1"/>
        </w:rPr>
        <w:t>lyttävät</w:t>
      </w:r>
      <w:r w:rsidRPr="6EC608F7">
        <w:rPr>
          <w:rFonts w:ascii="Times New Roman" w:hAnsi="Times New Roman" w:cs="Times New Roman"/>
          <w:color w:val="000000" w:themeColor="text1"/>
        </w:rPr>
        <w:t xml:space="preserve"> työpaikalla tapahtuvaa oppimista </w:t>
      </w:r>
      <w:r w:rsidR="00E918E0" w:rsidRPr="6EC608F7">
        <w:rPr>
          <w:rFonts w:ascii="Times New Roman" w:hAnsi="Times New Roman" w:cs="Times New Roman"/>
          <w:color w:val="000000" w:themeColor="text1"/>
        </w:rPr>
        <w:t xml:space="preserve">korkeakoulujen </w:t>
      </w:r>
      <w:r w:rsidRPr="6EC608F7">
        <w:rPr>
          <w:rFonts w:ascii="Times New Roman" w:hAnsi="Times New Roman" w:cs="Times New Roman"/>
          <w:color w:val="000000" w:themeColor="text1"/>
        </w:rPr>
        <w:t>harjoittelui</w:t>
      </w:r>
      <w:r w:rsidR="00E918E0" w:rsidRPr="6EC608F7">
        <w:rPr>
          <w:rFonts w:ascii="Times New Roman" w:hAnsi="Times New Roman" w:cs="Times New Roman"/>
          <w:color w:val="000000" w:themeColor="text1"/>
        </w:rPr>
        <w:t>hin</w:t>
      </w:r>
      <w:r w:rsidR="00CB38F3" w:rsidRPr="6EC608F7">
        <w:rPr>
          <w:rFonts w:ascii="Times New Roman" w:hAnsi="Times New Roman" w:cs="Times New Roman"/>
          <w:color w:val="000000" w:themeColor="text1"/>
        </w:rPr>
        <w:t>,</w:t>
      </w:r>
      <w:r w:rsidRPr="6EC608F7">
        <w:rPr>
          <w:rFonts w:ascii="Times New Roman" w:hAnsi="Times New Roman" w:cs="Times New Roman"/>
          <w:color w:val="000000" w:themeColor="text1"/>
        </w:rPr>
        <w:t xml:space="preserve"> näiden kokemusten yksityiskohdat ja säännöt vaihtelevat</w:t>
      </w:r>
      <w:r w:rsidR="00CB38F3" w:rsidRPr="6EC608F7">
        <w:rPr>
          <w:rFonts w:ascii="Times New Roman" w:hAnsi="Times New Roman" w:cs="Times New Roman"/>
          <w:color w:val="000000" w:themeColor="text1"/>
        </w:rPr>
        <w:t xml:space="preserve"> </w:t>
      </w:r>
      <w:r w:rsidRPr="6EC608F7">
        <w:rPr>
          <w:rFonts w:ascii="Times New Roman" w:hAnsi="Times New Roman" w:cs="Times New Roman"/>
          <w:color w:val="000000" w:themeColor="text1"/>
        </w:rPr>
        <w:t xml:space="preserve">maiden välillä. Tavoitteena on auttaa tunnistamaan mahdollisuuksia omassa oppilaitoksessasi. </w:t>
      </w:r>
    </w:p>
    <w:p w14:paraId="10996456" w14:textId="0DE052E0" w:rsidR="6EC608F7" w:rsidRDefault="6EC608F7" w:rsidP="6EC608F7">
      <w:pPr>
        <w:pStyle w:val="NormalWeb"/>
        <w:rPr>
          <w:rFonts w:ascii="Times New Roman" w:hAnsi="Times New Roman" w:cs="Times New Roman"/>
          <w:color w:val="000000" w:themeColor="text1"/>
        </w:rPr>
      </w:pPr>
    </w:p>
    <w:p w14:paraId="649913EE" w14:textId="2BCAD6D4"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WIL</w:t>
      </w:r>
      <w:r w:rsidR="00AA5DC1" w:rsidRPr="0060641C">
        <w:rPr>
          <w:rFonts w:ascii="Times New Roman" w:eastAsia="Times New Roman" w:hAnsi="Times New Roman" w:cs="Times New Roman"/>
          <w:i/>
          <w:sz w:val="24"/>
          <w:szCs w:val="24"/>
          <w:lang w:val="fi-FI"/>
        </w:rPr>
        <w:t xml:space="preserve"> korkeakoulutuksessa. Case Suomi</w:t>
      </w:r>
    </w:p>
    <w:p w14:paraId="2680571C" w14:textId="7C533C80" w:rsidR="000F3A04" w:rsidRPr="0060641C" w:rsidRDefault="000F3A04" w:rsidP="000F3A04">
      <w:pPr>
        <w:pStyle w:val="NormalWeb"/>
        <w:rPr>
          <w:rFonts w:ascii="Times New Roman" w:hAnsi="Times New Roman" w:cs="Times New Roman"/>
          <w:color w:val="000000"/>
        </w:rPr>
      </w:pPr>
      <w:r w:rsidRPr="0060641C">
        <w:rPr>
          <w:rFonts w:ascii="Times New Roman" w:hAnsi="Times New Roman" w:cs="Times New Roman"/>
          <w:color w:val="000000"/>
        </w:rPr>
        <w:t xml:space="preserve">Suomessa jokainen opiskelija saa jonkin verran työelämän kokemusta opintojensa aikana. Suomen ammattikorkeakouluissa harjoittelu on osa </w:t>
      </w:r>
      <w:r w:rsidR="001E3F10" w:rsidRPr="0060641C">
        <w:rPr>
          <w:rFonts w:ascii="Times New Roman" w:hAnsi="Times New Roman" w:cs="Times New Roman"/>
          <w:color w:val="000000"/>
        </w:rPr>
        <w:t>alempaa korkeakoulu</w:t>
      </w:r>
      <w:r w:rsidRPr="0060641C">
        <w:rPr>
          <w:rFonts w:ascii="Times New Roman" w:hAnsi="Times New Roman" w:cs="Times New Roman"/>
          <w:color w:val="000000"/>
        </w:rPr>
        <w:t xml:space="preserve">tutkintoa hallituksen tutkintosäännöksen (1129/2019) mukaan. Jokainen </w:t>
      </w:r>
      <w:r w:rsidR="001E3F10" w:rsidRPr="0060641C">
        <w:rPr>
          <w:rFonts w:ascii="Times New Roman" w:hAnsi="Times New Roman" w:cs="Times New Roman"/>
          <w:color w:val="000000"/>
        </w:rPr>
        <w:t>korkeakoulu</w:t>
      </w:r>
      <w:r w:rsidRPr="0060641C">
        <w:rPr>
          <w:rFonts w:ascii="Times New Roman" w:hAnsi="Times New Roman" w:cs="Times New Roman"/>
          <w:color w:val="000000"/>
        </w:rPr>
        <w:t xml:space="preserve"> vastaa opetussuunnitelmasta ja määrittelee harjoittelun keston, tavoitteet ja toteutuksen. Lisäksi opiskelualat eroavat toisistaan, ja harjoittelut ovat eri aloilla eri tavoin rakennettuja. Jokaisella opiskelijalla on yksilöllinen suunnitelma ja yksilölliset tavoitteet opintoihin ja työllistymiseen liittyen. Harjoittelun avulla opiskelija voi </w:t>
      </w:r>
      <w:r w:rsidR="00A331E4" w:rsidRPr="0060641C">
        <w:rPr>
          <w:rFonts w:ascii="Times New Roman" w:hAnsi="Times New Roman" w:cs="Times New Roman"/>
          <w:color w:val="000000"/>
        </w:rPr>
        <w:t xml:space="preserve">hankkia tarvittavaa osaamista tämän tavoitteen saavuttaakseen. </w:t>
      </w:r>
    </w:p>
    <w:p w14:paraId="1E3B20C8" w14:textId="3298BF51" w:rsidR="00412FAD" w:rsidRPr="0060641C" w:rsidRDefault="00412FAD" w:rsidP="6EC608F7">
      <w:pPr>
        <w:jc w:val="both"/>
        <w:rPr>
          <w:rFonts w:ascii="Times New Roman" w:eastAsia="Times New Roman" w:hAnsi="Times New Roman" w:cs="Times New Roman"/>
          <w:sz w:val="24"/>
          <w:szCs w:val="24"/>
          <w:lang w:val="fi-FI"/>
        </w:rPr>
      </w:pPr>
    </w:p>
    <w:p w14:paraId="5D72C487" w14:textId="4E5515B2"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 xml:space="preserve">WIL </w:t>
      </w:r>
      <w:r w:rsidR="001E3F10" w:rsidRPr="0060641C">
        <w:rPr>
          <w:rFonts w:ascii="Times New Roman" w:eastAsia="Times New Roman" w:hAnsi="Times New Roman" w:cs="Times New Roman"/>
          <w:i/>
          <w:sz w:val="24"/>
          <w:szCs w:val="24"/>
          <w:lang w:val="fi-FI"/>
        </w:rPr>
        <w:t>korkeakoulutuksessa, Case Italia</w:t>
      </w:r>
    </w:p>
    <w:p w14:paraId="6300668D" w14:textId="1DC55112" w:rsidR="00857F59" w:rsidRPr="0060641C" w:rsidRDefault="00064185" w:rsidP="6EC608F7">
      <w:pPr>
        <w:spacing w:before="100" w:beforeAutospacing="1" w:after="100" w:afterAutospacing="1" w:line="240" w:lineRule="auto"/>
        <w:rPr>
          <w:rFonts w:ascii="Times New Roman" w:eastAsia="Times New Roman" w:hAnsi="Times New Roman" w:cs="Times New Roman"/>
          <w:color w:val="000000"/>
          <w:sz w:val="24"/>
          <w:szCs w:val="24"/>
          <w:lang w:val="fi-FI"/>
        </w:rPr>
      </w:pPr>
      <w:r w:rsidRPr="6EC608F7">
        <w:rPr>
          <w:rFonts w:ascii="Times New Roman" w:eastAsia="Times New Roman" w:hAnsi="Times New Roman" w:cs="Times New Roman"/>
          <w:color w:val="000000" w:themeColor="text1"/>
          <w:sz w:val="24"/>
          <w:szCs w:val="24"/>
          <w:lang w:val="fi-FI"/>
        </w:rPr>
        <w:t>Italiassa WIL-kokemukset kehittyvät vähitellen. Kuitenkin WIL:n toteutuksen yksityiskohdat ja sen integrointi italialaiseen koulutusjärjestelmään voivat vaihdella laitosten ja alueiden välillä. Opetussuunnitelma</w:t>
      </w:r>
      <w:r w:rsidR="00F65BD7" w:rsidRPr="6EC608F7">
        <w:rPr>
          <w:rFonts w:ascii="Times New Roman" w:eastAsia="Times New Roman" w:hAnsi="Times New Roman" w:cs="Times New Roman"/>
          <w:color w:val="000000" w:themeColor="text1"/>
          <w:sz w:val="24"/>
          <w:szCs w:val="24"/>
          <w:lang w:val="fi-FI"/>
        </w:rPr>
        <w:t xml:space="preserve">ssa työelämässä tapahtuvan </w:t>
      </w:r>
      <w:r w:rsidRPr="6EC608F7">
        <w:rPr>
          <w:rFonts w:ascii="Times New Roman" w:eastAsia="Times New Roman" w:hAnsi="Times New Roman" w:cs="Times New Roman"/>
          <w:color w:val="000000" w:themeColor="text1"/>
          <w:sz w:val="24"/>
          <w:szCs w:val="24"/>
          <w:lang w:val="fi-FI"/>
        </w:rPr>
        <w:t>koulutuksen sisällyttämi</w:t>
      </w:r>
      <w:r w:rsidR="00F65BD7" w:rsidRPr="6EC608F7">
        <w:rPr>
          <w:rFonts w:ascii="Times New Roman" w:eastAsia="Times New Roman" w:hAnsi="Times New Roman" w:cs="Times New Roman"/>
          <w:color w:val="000000" w:themeColor="text1"/>
          <w:sz w:val="24"/>
          <w:szCs w:val="24"/>
          <w:lang w:val="fi-FI"/>
        </w:rPr>
        <w:t>stä</w:t>
      </w:r>
      <w:r w:rsidRPr="6EC608F7">
        <w:rPr>
          <w:rFonts w:ascii="Times New Roman" w:eastAsia="Times New Roman" w:hAnsi="Times New Roman" w:cs="Times New Roman"/>
          <w:color w:val="000000" w:themeColor="text1"/>
          <w:sz w:val="24"/>
          <w:szCs w:val="24"/>
          <w:lang w:val="fi-FI"/>
        </w:rPr>
        <w:t xml:space="preserve"> yliopistokoulutukseen on </w:t>
      </w:r>
      <w:r w:rsidR="0019014B" w:rsidRPr="6EC608F7">
        <w:rPr>
          <w:rFonts w:ascii="Times New Roman" w:eastAsia="Times New Roman" w:hAnsi="Times New Roman" w:cs="Times New Roman"/>
          <w:color w:val="000000" w:themeColor="text1"/>
          <w:sz w:val="24"/>
          <w:szCs w:val="24"/>
          <w:lang w:val="fi-FI"/>
        </w:rPr>
        <w:t>kehittynyt</w:t>
      </w:r>
      <w:r w:rsidRPr="6EC608F7">
        <w:rPr>
          <w:rFonts w:ascii="Times New Roman" w:eastAsia="Times New Roman" w:hAnsi="Times New Roman" w:cs="Times New Roman"/>
          <w:color w:val="000000" w:themeColor="text1"/>
          <w:sz w:val="24"/>
          <w:szCs w:val="24"/>
          <w:lang w:val="fi-FI"/>
        </w:rPr>
        <w:t xml:space="preserve"> vuodesta 2004 lähtien. Ministeriön asetus nro 270, päivätty 22. lokakuuta 2004, määräsi, että akateemisia ohjelmia määrittelevien koulutuksellisten </w:t>
      </w:r>
      <w:r w:rsidR="004D1FC9" w:rsidRPr="6EC608F7">
        <w:rPr>
          <w:rFonts w:ascii="Times New Roman" w:eastAsia="Times New Roman" w:hAnsi="Times New Roman" w:cs="Times New Roman"/>
          <w:color w:val="000000" w:themeColor="text1"/>
          <w:sz w:val="24"/>
          <w:szCs w:val="24"/>
          <w:lang w:val="fi-FI"/>
        </w:rPr>
        <w:t>osa-alueiden</w:t>
      </w:r>
      <w:r w:rsidRPr="6EC608F7">
        <w:rPr>
          <w:rFonts w:ascii="Times New Roman" w:eastAsia="Times New Roman" w:hAnsi="Times New Roman" w:cs="Times New Roman"/>
          <w:color w:val="000000" w:themeColor="text1"/>
          <w:sz w:val="24"/>
          <w:szCs w:val="24"/>
          <w:lang w:val="fi-FI"/>
        </w:rPr>
        <w:t xml:space="preserve"> lisäksi opetussuunnitelmiin on sisällytettävä harjoittelui</w:t>
      </w:r>
      <w:r w:rsidR="00F5107E" w:rsidRPr="6EC608F7">
        <w:rPr>
          <w:rFonts w:ascii="Times New Roman" w:eastAsia="Times New Roman" w:hAnsi="Times New Roman" w:cs="Times New Roman"/>
          <w:color w:val="000000" w:themeColor="text1"/>
          <w:sz w:val="24"/>
          <w:szCs w:val="24"/>
          <w:lang w:val="fi-FI"/>
        </w:rPr>
        <w:t>ta</w:t>
      </w:r>
      <w:r w:rsidRPr="6EC608F7">
        <w:rPr>
          <w:rFonts w:ascii="Times New Roman" w:eastAsia="Times New Roman" w:hAnsi="Times New Roman" w:cs="Times New Roman"/>
          <w:color w:val="000000" w:themeColor="text1"/>
          <w:sz w:val="24"/>
          <w:szCs w:val="24"/>
          <w:lang w:val="fi-FI"/>
        </w:rPr>
        <w:t xml:space="preserve"> ja käytännön koulutuskokemuk</w:t>
      </w:r>
      <w:r w:rsidR="00F5107E" w:rsidRPr="6EC608F7">
        <w:rPr>
          <w:rFonts w:ascii="Times New Roman" w:eastAsia="Times New Roman" w:hAnsi="Times New Roman" w:cs="Times New Roman"/>
          <w:color w:val="000000" w:themeColor="text1"/>
          <w:sz w:val="24"/>
          <w:szCs w:val="24"/>
          <w:lang w:val="fi-FI"/>
        </w:rPr>
        <w:t>sia</w:t>
      </w:r>
      <w:r w:rsidRPr="6EC608F7">
        <w:rPr>
          <w:rFonts w:ascii="Times New Roman" w:eastAsia="Times New Roman" w:hAnsi="Times New Roman" w:cs="Times New Roman"/>
          <w:color w:val="000000" w:themeColor="text1"/>
          <w:sz w:val="24"/>
          <w:szCs w:val="24"/>
          <w:lang w:val="fi-FI"/>
        </w:rPr>
        <w:t xml:space="preserve"> eri aloilla, mukaan lukien yritykset, julkiset hallinnot ja yksityisorganisaatiot. Samassa asetuksessa todetaan, että opetussuunnitelman harjoittelut ovat kokemuksellisia oppimismahdollisuuksia, jotka on virallisesti hyväksytty yliopiston toimesta ja jotka toteutetaan tarkasti määriteltyjen </w:t>
      </w:r>
      <w:r w:rsidR="00C73DFA" w:rsidRPr="6EC608F7">
        <w:rPr>
          <w:rFonts w:ascii="Times New Roman" w:eastAsia="Times New Roman" w:hAnsi="Times New Roman" w:cs="Times New Roman"/>
          <w:color w:val="000000" w:themeColor="text1"/>
          <w:sz w:val="24"/>
          <w:szCs w:val="24"/>
          <w:lang w:val="fi-FI"/>
        </w:rPr>
        <w:t xml:space="preserve">yksiköiden </w:t>
      </w:r>
      <w:r w:rsidRPr="6EC608F7">
        <w:rPr>
          <w:rFonts w:ascii="Times New Roman" w:eastAsia="Times New Roman" w:hAnsi="Times New Roman" w:cs="Times New Roman"/>
          <w:color w:val="000000" w:themeColor="text1"/>
          <w:sz w:val="24"/>
          <w:szCs w:val="24"/>
          <w:lang w:val="fi-FI"/>
        </w:rPr>
        <w:t>sopimusten mukaisesti</w:t>
      </w:r>
      <w:r w:rsidR="00C73DFA" w:rsidRPr="6EC608F7">
        <w:rPr>
          <w:rFonts w:ascii="Times New Roman" w:eastAsia="Times New Roman" w:hAnsi="Times New Roman" w:cs="Times New Roman"/>
          <w:color w:val="000000" w:themeColor="text1"/>
          <w:sz w:val="24"/>
          <w:szCs w:val="24"/>
          <w:lang w:val="fi-FI"/>
        </w:rPr>
        <w:t>.</w:t>
      </w:r>
    </w:p>
    <w:p w14:paraId="272C9972" w14:textId="36895BD0" w:rsidR="6EC608F7" w:rsidRDefault="6EC608F7" w:rsidP="6EC608F7">
      <w:pPr>
        <w:spacing w:beforeAutospacing="1" w:afterAutospacing="1" w:line="240" w:lineRule="auto"/>
        <w:rPr>
          <w:rFonts w:ascii="Times New Roman" w:eastAsia="Times New Roman" w:hAnsi="Times New Roman" w:cs="Times New Roman"/>
          <w:color w:val="000000" w:themeColor="text1"/>
          <w:sz w:val="24"/>
          <w:szCs w:val="24"/>
          <w:lang w:val="fi-FI"/>
        </w:rPr>
      </w:pPr>
    </w:p>
    <w:p w14:paraId="3BB2010F" w14:textId="4635AF8A" w:rsidR="0039665C" w:rsidRPr="0060641C" w:rsidRDefault="00064185" w:rsidP="00064185">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Curricular-harjoitteluiden lisäksi italialaisilla yliopistoilla on mahdollisuus </w:t>
      </w:r>
      <w:r w:rsidR="00334034" w:rsidRPr="0060641C">
        <w:rPr>
          <w:rFonts w:ascii="Times New Roman" w:eastAsia="Times New Roman" w:hAnsi="Times New Roman" w:cs="Times New Roman"/>
          <w:color w:val="000000"/>
          <w:sz w:val="24"/>
          <w:szCs w:val="24"/>
          <w:lang w:val="fi-FI"/>
        </w:rPr>
        <w:t>t</w:t>
      </w:r>
      <w:r w:rsidR="008C3F0C" w:rsidRPr="0060641C">
        <w:rPr>
          <w:rFonts w:ascii="Times New Roman" w:eastAsia="Times New Roman" w:hAnsi="Times New Roman" w:cs="Times New Roman"/>
          <w:color w:val="000000"/>
          <w:sz w:val="24"/>
          <w:szCs w:val="24"/>
          <w:lang w:val="fi-FI"/>
        </w:rPr>
        <w:t>arjota</w:t>
      </w:r>
      <w:r w:rsidRPr="0060641C">
        <w:rPr>
          <w:rFonts w:ascii="Times New Roman" w:eastAsia="Times New Roman" w:hAnsi="Times New Roman" w:cs="Times New Roman"/>
          <w:color w:val="000000"/>
          <w:sz w:val="24"/>
          <w:szCs w:val="24"/>
          <w:lang w:val="fi-FI"/>
        </w:rPr>
        <w:t xml:space="preserve"> “koulutus- ja ohjausharjoitteluita”. Nämä harjoittelut on suunniteltu henkilöille, jotka ovat äskettäin suorittaneet tutkintonsa tai ammatillisen koulutuksensa</w:t>
      </w:r>
      <w:r w:rsidR="00196C85" w:rsidRPr="0060641C">
        <w:rPr>
          <w:rFonts w:ascii="Times New Roman" w:eastAsia="Times New Roman" w:hAnsi="Times New Roman" w:cs="Times New Roman"/>
          <w:color w:val="000000"/>
          <w:sz w:val="24"/>
          <w:szCs w:val="24"/>
          <w:lang w:val="fi-FI"/>
        </w:rPr>
        <w:t>. N</w:t>
      </w:r>
      <w:r w:rsidRPr="0060641C">
        <w:rPr>
          <w:rFonts w:ascii="Times New Roman" w:eastAsia="Times New Roman" w:hAnsi="Times New Roman" w:cs="Times New Roman"/>
          <w:color w:val="000000"/>
          <w:sz w:val="24"/>
          <w:szCs w:val="24"/>
          <w:lang w:val="fi-FI"/>
        </w:rPr>
        <w:t>e autt</w:t>
      </w:r>
      <w:r w:rsidR="00326511" w:rsidRPr="0060641C">
        <w:rPr>
          <w:rFonts w:ascii="Times New Roman" w:eastAsia="Times New Roman" w:hAnsi="Times New Roman" w:cs="Times New Roman"/>
          <w:color w:val="000000"/>
          <w:sz w:val="24"/>
          <w:szCs w:val="24"/>
          <w:lang w:val="fi-FI"/>
        </w:rPr>
        <w:t>avat paitsi</w:t>
      </w:r>
      <w:r w:rsidRPr="0060641C">
        <w:rPr>
          <w:rFonts w:ascii="Times New Roman" w:eastAsia="Times New Roman" w:hAnsi="Times New Roman" w:cs="Times New Roman"/>
          <w:color w:val="000000"/>
          <w:sz w:val="24"/>
          <w:szCs w:val="24"/>
          <w:lang w:val="fi-FI"/>
        </w:rPr>
        <w:t xml:space="preserve"> uravalintojen tekemisessä</w:t>
      </w:r>
      <w:r w:rsidR="00326511" w:rsidRPr="0060641C">
        <w:rPr>
          <w:rFonts w:ascii="Times New Roman" w:eastAsia="Times New Roman" w:hAnsi="Times New Roman" w:cs="Times New Roman"/>
          <w:color w:val="000000"/>
          <w:sz w:val="24"/>
          <w:szCs w:val="24"/>
          <w:lang w:val="fi-FI"/>
        </w:rPr>
        <w:t>, myös</w:t>
      </w:r>
      <w:r w:rsidRPr="0060641C">
        <w:rPr>
          <w:rFonts w:ascii="Times New Roman" w:eastAsia="Times New Roman" w:hAnsi="Times New Roman" w:cs="Times New Roman"/>
          <w:color w:val="000000"/>
          <w:sz w:val="24"/>
          <w:szCs w:val="24"/>
          <w:lang w:val="fi-FI"/>
        </w:rPr>
        <w:t xml:space="preserve"> paranta</w:t>
      </w:r>
      <w:r w:rsidR="00326511" w:rsidRPr="0060641C">
        <w:rPr>
          <w:rFonts w:ascii="Times New Roman" w:eastAsia="Times New Roman" w:hAnsi="Times New Roman" w:cs="Times New Roman"/>
          <w:color w:val="000000"/>
          <w:sz w:val="24"/>
          <w:szCs w:val="24"/>
          <w:lang w:val="fi-FI"/>
        </w:rPr>
        <w:t>vat</w:t>
      </w:r>
      <w:r w:rsidRPr="0060641C">
        <w:rPr>
          <w:rFonts w:ascii="Times New Roman" w:eastAsia="Times New Roman" w:hAnsi="Times New Roman" w:cs="Times New Roman"/>
          <w:color w:val="000000"/>
          <w:sz w:val="24"/>
          <w:szCs w:val="24"/>
          <w:lang w:val="fi-FI"/>
        </w:rPr>
        <w:t xml:space="preserve"> työllistettävyyttä siir</w:t>
      </w:r>
      <w:r w:rsidR="00383EE3" w:rsidRPr="0060641C">
        <w:rPr>
          <w:rFonts w:ascii="Times New Roman" w:eastAsia="Times New Roman" w:hAnsi="Times New Roman" w:cs="Times New Roman"/>
          <w:color w:val="000000"/>
          <w:sz w:val="24"/>
          <w:szCs w:val="24"/>
          <w:lang w:val="fi-FI"/>
        </w:rPr>
        <w:t>ryttäessä</w:t>
      </w:r>
      <w:r w:rsidRPr="0060641C">
        <w:rPr>
          <w:rFonts w:ascii="Times New Roman" w:eastAsia="Times New Roman" w:hAnsi="Times New Roman" w:cs="Times New Roman"/>
          <w:color w:val="000000"/>
          <w:sz w:val="24"/>
          <w:szCs w:val="24"/>
          <w:lang w:val="fi-FI"/>
        </w:rPr>
        <w:t xml:space="preserve"> akateemisista </w:t>
      </w:r>
      <w:r w:rsidR="00326511" w:rsidRPr="0060641C">
        <w:rPr>
          <w:rFonts w:ascii="Times New Roman" w:eastAsia="Times New Roman" w:hAnsi="Times New Roman" w:cs="Times New Roman"/>
          <w:color w:val="000000"/>
          <w:sz w:val="24"/>
          <w:szCs w:val="24"/>
          <w:lang w:val="fi-FI"/>
        </w:rPr>
        <w:t xml:space="preserve">ympäristöistä </w:t>
      </w:r>
      <w:r w:rsidRPr="0060641C">
        <w:rPr>
          <w:rFonts w:ascii="Times New Roman" w:eastAsia="Times New Roman" w:hAnsi="Times New Roman" w:cs="Times New Roman"/>
          <w:color w:val="000000"/>
          <w:sz w:val="24"/>
          <w:szCs w:val="24"/>
          <w:lang w:val="fi-FI"/>
        </w:rPr>
        <w:t>työ</w:t>
      </w:r>
      <w:r w:rsidR="00326511" w:rsidRPr="0060641C">
        <w:rPr>
          <w:rFonts w:ascii="Times New Roman" w:eastAsia="Times New Roman" w:hAnsi="Times New Roman" w:cs="Times New Roman"/>
          <w:color w:val="000000"/>
          <w:sz w:val="24"/>
          <w:szCs w:val="24"/>
          <w:lang w:val="fi-FI"/>
        </w:rPr>
        <w:t>hön.</w:t>
      </w:r>
      <w:r w:rsidRPr="0060641C">
        <w:rPr>
          <w:rFonts w:ascii="Times New Roman" w:eastAsia="Times New Roman" w:hAnsi="Times New Roman" w:cs="Times New Roman"/>
          <w:color w:val="000000"/>
          <w:sz w:val="24"/>
          <w:szCs w:val="24"/>
          <w:lang w:val="fi-FI"/>
        </w:rPr>
        <w:t xml:space="preserve"> </w:t>
      </w:r>
      <w:r w:rsidR="008E59C3" w:rsidRPr="0060641C">
        <w:rPr>
          <w:rFonts w:ascii="Times New Roman" w:eastAsia="Times New Roman" w:hAnsi="Times New Roman" w:cs="Times New Roman"/>
          <w:color w:val="000000"/>
          <w:sz w:val="24"/>
          <w:szCs w:val="24"/>
          <w:lang w:val="fi-FI"/>
        </w:rPr>
        <w:t>N</w:t>
      </w:r>
      <w:r w:rsidRPr="0060641C">
        <w:rPr>
          <w:rFonts w:ascii="Times New Roman" w:eastAsia="Times New Roman" w:hAnsi="Times New Roman" w:cs="Times New Roman"/>
          <w:color w:val="000000"/>
          <w:sz w:val="24"/>
          <w:szCs w:val="24"/>
          <w:lang w:val="fi-FI"/>
        </w:rPr>
        <w:t xml:space="preserve">ämä tavoitteet </w:t>
      </w:r>
      <w:r w:rsidR="008E59C3" w:rsidRPr="0060641C">
        <w:rPr>
          <w:rFonts w:ascii="Times New Roman" w:eastAsia="Times New Roman" w:hAnsi="Times New Roman" w:cs="Times New Roman"/>
          <w:color w:val="000000"/>
          <w:sz w:val="24"/>
          <w:szCs w:val="24"/>
          <w:lang w:val="fi-FI"/>
        </w:rPr>
        <w:t xml:space="preserve">saavutetaan </w:t>
      </w:r>
      <w:r w:rsidRPr="0060641C">
        <w:rPr>
          <w:rFonts w:ascii="Times New Roman" w:eastAsia="Times New Roman" w:hAnsi="Times New Roman" w:cs="Times New Roman"/>
          <w:color w:val="000000"/>
          <w:sz w:val="24"/>
          <w:szCs w:val="24"/>
          <w:lang w:val="fi-FI"/>
        </w:rPr>
        <w:t xml:space="preserve">tarjoamalla </w:t>
      </w:r>
      <w:r w:rsidR="008077B3" w:rsidRPr="0060641C">
        <w:rPr>
          <w:rFonts w:ascii="Times New Roman" w:eastAsia="Times New Roman" w:hAnsi="Times New Roman" w:cs="Times New Roman"/>
          <w:color w:val="000000"/>
          <w:sz w:val="24"/>
          <w:szCs w:val="24"/>
          <w:lang w:val="fi-FI"/>
        </w:rPr>
        <w:t xml:space="preserve">mahdollisuuksia osallistua </w:t>
      </w:r>
      <w:r w:rsidR="008E59C3"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 xml:space="preserve">tuottavaan ympäristöön ja helpottamalla </w:t>
      </w:r>
      <w:r w:rsidR="009C00BE" w:rsidRPr="0060641C">
        <w:rPr>
          <w:rFonts w:ascii="Times New Roman" w:eastAsia="Times New Roman" w:hAnsi="Times New Roman" w:cs="Times New Roman"/>
          <w:color w:val="000000"/>
          <w:sz w:val="24"/>
          <w:szCs w:val="24"/>
          <w:lang w:val="fi-FI"/>
        </w:rPr>
        <w:t>s</w:t>
      </w:r>
      <w:r w:rsidR="00974301" w:rsidRPr="0060641C">
        <w:rPr>
          <w:rFonts w:ascii="Times New Roman" w:eastAsia="Times New Roman" w:hAnsi="Times New Roman" w:cs="Times New Roman"/>
          <w:color w:val="000000"/>
          <w:sz w:val="24"/>
          <w:szCs w:val="24"/>
          <w:lang w:val="fi-FI"/>
        </w:rPr>
        <w:t>ii</w:t>
      </w:r>
      <w:r w:rsidR="009C00BE" w:rsidRPr="0060641C">
        <w:rPr>
          <w:rFonts w:ascii="Times New Roman" w:eastAsia="Times New Roman" w:hAnsi="Times New Roman" w:cs="Times New Roman"/>
          <w:color w:val="000000"/>
          <w:sz w:val="24"/>
          <w:szCs w:val="24"/>
          <w:lang w:val="fi-FI"/>
        </w:rPr>
        <w:t>rtymää</w:t>
      </w:r>
      <w:r w:rsidRPr="0060641C">
        <w:rPr>
          <w:rFonts w:ascii="Times New Roman" w:eastAsia="Times New Roman" w:hAnsi="Times New Roman" w:cs="Times New Roman"/>
          <w:color w:val="000000"/>
          <w:sz w:val="24"/>
          <w:szCs w:val="24"/>
          <w:lang w:val="fi-FI"/>
        </w:rPr>
        <w:t xml:space="preserve"> ammattimaai</w:t>
      </w:r>
      <w:r w:rsidR="0039665C" w:rsidRPr="0060641C">
        <w:rPr>
          <w:rFonts w:ascii="Times New Roman" w:eastAsia="Times New Roman" w:hAnsi="Times New Roman" w:cs="Times New Roman"/>
          <w:color w:val="000000"/>
          <w:sz w:val="24"/>
          <w:szCs w:val="24"/>
          <w:lang w:val="fi-FI"/>
        </w:rPr>
        <w:t>lmaan.</w:t>
      </w:r>
    </w:p>
    <w:p w14:paraId="4B58EC4F" w14:textId="1057F954" w:rsidR="00064185" w:rsidRPr="0060641C" w:rsidRDefault="00064185" w:rsidP="6EC608F7">
      <w:pPr>
        <w:spacing w:before="100" w:beforeAutospacing="1" w:after="100" w:afterAutospacing="1" w:line="240" w:lineRule="auto"/>
        <w:rPr>
          <w:rFonts w:ascii="Times New Roman" w:eastAsia="Times New Roman" w:hAnsi="Times New Roman" w:cs="Times New Roman"/>
          <w:color w:val="000000"/>
          <w:sz w:val="24"/>
          <w:szCs w:val="24"/>
          <w:lang w:val="fi-FI"/>
        </w:rPr>
      </w:pPr>
      <w:r w:rsidRPr="002F2A91">
        <w:rPr>
          <w:lang w:val="fi-FI"/>
        </w:rPr>
        <w:br/>
      </w:r>
      <w:r w:rsidRPr="6EC608F7">
        <w:rPr>
          <w:rFonts w:ascii="Times New Roman" w:eastAsia="Times New Roman" w:hAnsi="Times New Roman" w:cs="Times New Roman"/>
          <w:color w:val="000000" w:themeColor="text1"/>
          <w:sz w:val="24"/>
          <w:szCs w:val="24"/>
          <w:lang w:val="fi-FI"/>
        </w:rPr>
        <w:t xml:space="preserve">Harjoitteluiden </w:t>
      </w:r>
      <w:r w:rsidR="0039665C" w:rsidRPr="6EC608F7">
        <w:rPr>
          <w:rFonts w:ascii="Times New Roman" w:eastAsia="Times New Roman" w:hAnsi="Times New Roman" w:cs="Times New Roman"/>
          <w:color w:val="000000" w:themeColor="text1"/>
          <w:sz w:val="24"/>
          <w:szCs w:val="24"/>
          <w:lang w:val="fi-FI"/>
        </w:rPr>
        <w:t>hallinnointiin</w:t>
      </w:r>
      <w:r w:rsidRPr="6EC608F7">
        <w:rPr>
          <w:rFonts w:ascii="Times New Roman" w:eastAsia="Times New Roman" w:hAnsi="Times New Roman" w:cs="Times New Roman"/>
          <w:color w:val="000000" w:themeColor="text1"/>
          <w:sz w:val="24"/>
          <w:szCs w:val="24"/>
          <w:lang w:val="fi-FI"/>
        </w:rPr>
        <w:t xml:space="preserve"> liittyy kolme keskeistä sidosryhmää: edistäjänä toimiva laitos (eli yliopisto), isäntäorganisaatio (joka voi olla yritys tai liiketoimintayksikkö) ja harjoittelija (yleensä opiskelija). Harjoittelun käynnistämiseksi koulutus- ja ohjaushankkeen </w:t>
      </w:r>
      <w:r w:rsidR="00BD3BF9" w:rsidRPr="6EC608F7">
        <w:rPr>
          <w:rFonts w:ascii="Times New Roman" w:eastAsia="Times New Roman" w:hAnsi="Times New Roman" w:cs="Times New Roman"/>
          <w:color w:val="000000" w:themeColor="text1"/>
          <w:sz w:val="24"/>
          <w:szCs w:val="24"/>
          <w:lang w:val="fi-FI"/>
        </w:rPr>
        <w:t>suunnittelu</w:t>
      </w:r>
      <w:r w:rsidRPr="6EC608F7">
        <w:rPr>
          <w:rFonts w:ascii="Times New Roman" w:eastAsia="Times New Roman" w:hAnsi="Times New Roman" w:cs="Times New Roman"/>
          <w:color w:val="000000" w:themeColor="text1"/>
          <w:sz w:val="24"/>
          <w:szCs w:val="24"/>
          <w:lang w:val="fi-FI"/>
        </w:rPr>
        <w:t xml:space="preserve"> on välttämätöntä. Tämä hanke kuvaa harjoittelun tavoitteita ja menetelmiä, varmistaen niiden yhteensovittamisen opiskelijoiden akateemisten pyrkimysten kanssa. Siinä myös määritellään akateemisten ja yritysmentorien nimet.</w:t>
      </w:r>
    </w:p>
    <w:p w14:paraId="663A58FE" w14:textId="5DE319B3" w:rsidR="6EC608F7" w:rsidRDefault="6EC608F7" w:rsidP="6EC608F7">
      <w:pPr>
        <w:spacing w:beforeAutospacing="1" w:afterAutospacing="1" w:line="240" w:lineRule="auto"/>
        <w:rPr>
          <w:rFonts w:ascii="Times New Roman" w:eastAsia="Times New Roman" w:hAnsi="Times New Roman" w:cs="Times New Roman"/>
          <w:color w:val="000000" w:themeColor="text1"/>
          <w:sz w:val="24"/>
          <w:szCs w:val="24"/>
          <w:lang w:val="fi-FI"/>
        </w:rPr>
      </w:pPr>
    </w:p>
    <w:p w14:paraId="1176884B" w14:textId="2A3834FF"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 xml:space="preserve">WIL </w:t>
      </w:r>
      <w:r w:rsidR="00722A4D" w:rsidRPr="0060641C">
        <w:rPr>
          <w:rFonts w:ascii="Times New Roman" w:eastAsia="Times New Roman" w:hAnsi="Times New Roman" w:cs="Times New Roman"/>
          <w:i/>
          <w:sz w:val="24"/>
          <w:szCs w:val="24"/>
          <w:lang w:val="fi-FI"/>
        </w:rPr>
        <w:t>korkeakoulutuksessa, Case Espanja</w:t>
      </w:r>
    </w:p>
    <w:p w14:paraId="5FC0D150" w14:textId="7404A21B" w:rsidR="004A7A48" w:rsidRPr="0060641C" w:rsidRDefault="004A7A48" w:rsidP="004A7A48">
      <w:pPr>
        <w:pStyle w:val="NormalWeb"/>
        <w:rPr>
          <w:rFonts w:ascii="Times New Roman" w:hAnsi="Times New Roman" w:cs="Times New Roman"/>
          <w:color w:val="000000"/>
        </w:rPr>
      </w:pPr>
      <w:r w:rsidRPr="6EC608F7">
        <w:rPr>
          <w:rFonts w:ascii="Times New Roman" w:hAnsi="Times New Roman" w:cs="Times New Roman"/>
          <w:color w:val="000000" w:themeColor="text1"/>
        </w:rPr>
        <w:t>Espanjan yliopistojärjestelmässä WIL toteutetaan ulkoisten harjoitteluiden kautta, jotka voivat olla opetussuunnitelman mukaisia tai opetussuunnitelman ulkopuolisia. Opetussuunnitelman mukaiset harjoittelut ovat osa opintosuunnitelmaa ja ovat pakollisia tai vapaaehtoisia tutkinnosta riippuen. Opetussuunnitelman ulkopuoliset harjoittelut ovat vapaaehtoisia ja täydentävät akateemista koulutusta. Harjoittelut o</w:t>
      </w:r>
      <w:r w:rsidR="008734B7" w:rsidRPr="6EC608F7">
        <w:rPr>
          <w:rFonts w:ascii="Times New Roman" w:hAnsi="Times New Roman" w:cs="Times New Roman"/>
          <w:color w:val="000000" w:themeColor="text1"/>
        </w:rPr>
        <w:t>n</w:t>
      </w:r>
      <w:r w:rsidRPr="6EC608F7">
        <w:rPr>
          <w:rFonts w:ascii="Times New Roman" w:hAnsi="Times New Roman" w:cs="Times New Roman"/>
          <w:color w:val="000000" w:themeColor="text1"/>
        </w:rPr>
        <w:t xml:space="preserve"> säännelty yliopistojen lailla </w:t>
      </w:r>
      <w:r w:rsidR="008734B7" w:rsidRPr="6EC608F7">
        <w:rPr>
          <w:rFonts w:ascii="Times New Roman" w:hAnsi="Times New Roman" w:cs="Times New Roman"/>
          <w:color w:val="000000" w:themeColor="text1"/>
        </w:rPr>
        <w:t>ja</w:t>
      </w:r>
      <w:r w:rsidRPr="6EC608F7">
        <w:rPr>
          <w:rFonts w:ascii="Times New Roman" w:hAnsi="Times New Roman" w:cs="Times New Roman"/>
          <w:color w:val="000000" w:themeColor="text1"/>
        </w:rPr>
        <w:t xml:space="preserve"> asetuksella </w:t>
      </w:r>
      <w:r w:rsidR="008734B7" w:rsidRPr="6EC608F7">
        <w:rPr>
          <w:rFonts w:ascii="Times New Roman" w:hAnsi="Times New Roman" w:cs="Times New Roman"/>
          <w:color w:val="000000" w:themeColor="text1"/>
        </w:rPr>
        <w:t>(</w:t>
      </w:r>
      <w:r w:rsidRPr="6EC608F7">
        <w:rPr>
          <w:rFonts w:ascii="Times New Roman" w:hAnsi="Times New Roman" w:cs="Times New Roman"/>
          <w:color w:val="000000" w:themeColor="text1"/>
        </w:rPr>
        <w:t>592/2014</w:t>
      </w:r>
      <w:r w:rsidR="008734B7" w:rsidRPr="6EC608F7">
        <w:rPr>
          <w:rFonts w:ascii="Times New Roman" w:hAnsi="Times New Roman" w:cs="Times New Roman"/>
          <w:color w:val="000000" w:themeColor="text1"/>
        </w:rPr>
        <w:t>)</w:t>
      </w:r>
      <w:r w:rsidRPr="6EC608F7">
        <w:rPr>
          <w:rFonts w:ascii="Times New Roman" w:hAnsi="Times New Roman" w:cs="Times New Roman"/>
          <w:color w:val="000000" w:themeColor="text1"/>
        </w:rPr>
        <w:t xml:space="preserve">, jotka määrittelevät niiden toteuttamisen ehdot ja vaatimukset. Harjoittelut sovitaan yliopiston ja yrityksen välillä sopimuksella, jonka tarkoituksena on edistää opiskelijoiden teoreettista ja käytännön koulutusta. Opiskelijoilla on akateeminen ohjaaja ja ammattiohjaaja, jotka ohjaavat ja arvioivat heidän suoritustaan. Harjoittelut voivat olla palkallisia tai palkattomia sopimuksen mukaan. Muita työpaikalla tapahtuvan oppimisen muotoja ovat palveluoppiminen (APS) ja kaksoiskoulutus. APS integroi yhteisöpalvelun sisältöjen, taitojen, arvojen ja pätevyyksien oppimisen. </w:t>
      </w:r>
      <w:r w:rsidR="003A0FB9" w:rsidRPr="6EC608F7">
        <w:rPr>
          <w:rFonts w:ascii="Times New Roman" w:hAnsi="Times New Roman" w:cs="Times New Roman"/>
          <w:color w:val="000000" w:themeColor="text1"/>
        </w:rPr>
        <w:t>Kaksoiskoulutus on malli, joka vaihtelee yrityksessä vietettyjen jaksojen ja ko</w:t>
      </w:r>
      <w:r w:rsidR="00C47D0B" w:rsidRPr="6EC608F7">
        <w:rPr>
          <w:rFonts w:ascii="Times New Roman" w:hAnsi="Times New Roman" w:cs="Times New Roman"/>
          <w:color w:val="000000" w:themeColor="text1"/>
        </w:rPr>
        <w:t>r</w:t>
      </w:r>
      <w:r w:rsidR="003A0FB9" w:rsidRPr="6EC608F7">
        <w:rPr>
          <w:rFonts w:ascii="Times New Roman" w:hAnsi="Times New Roman" w:cs="Times New Roman"/>
          <w:color w:val="000000" w:themeColor="text1"/>
        </w:rPr>
        <w:t xml:space="preserve">keakoulujaksojen </w:t>
      </w:r>
      <w:r w:rsidR="005E4FA2" w:rsidRPr="6EC608F7">
        <w:rPr>
          <w:rFonts w:ascii="Times New Roman" w:hAnsi="Times New Roman" w:cs="Times New Roman"/>
          <w:color w:val="000000" w:themeColor="text1"/>
        </w:rPr>
        <w:t xml:space="preserve">välillä pidempikestoisena kuin ulkoisissa harjoitteluissa. </w:t>
      </w:r>
    </w:p>
    <w:p w14:paraId="06E78E96" w14:textId="6FD0F599" w:rsidR="6EC608F7" w:rsidRDefault="6EC608F7" w:rsidP="6EC608F7">
      <w:pPr>
        <w:pStyle w:val="NormalWeb"/>
        <w:rPr>
          <w:rFonts w:ascii="Times New Roman" w:hAnsi="Times New Roman" w:cs="Times New Roman"/>
          <w:color w:val="000000" w:themeColor="text1"/>
        </w:rPr>
      </w:pPr>
    </w:p>
    <w:p w14:paraId="2207B748" w14:textId="12FBC2AF" w:rsidR="0040751B" w:rsidRPr="0060641C" w:rsidRDefault="001B5C4C">
      <w:pPr>
        <w:pStyle w:val="Heading2"/>
        <w:spacing w:after="160"/>
        <w:rPr>
          <w:rFonts w:ascii="Times New Roman" w:hAnsi="Times New Roman" w:cs="Times New Roman"/>
          <w:sz w:val="24"/>
          <w:szCs w:val="24"/>
          <w:lang w:val="fi-FI"/>
        </w:rPr>
      </w:pPr>
      <w:r w:rsidRPr="0060641C">
        <w:rPr>
          <w:rFonts w:ascii="Times New Roman" w:hAnsi="Times New Roman" w:cs="Times New Roman"/>
          <w:sz w:val="24"/>
          <w:szCs w:val="24"/>
          <w:lang w:val="fi-FI"/>
        </w:rPr>
        <w:t>3.2. In</w:t>
      </w:r>
      <w:r w:rsidR="000C7CBC" w:rsidRPr="0060641C">
        <w:rPr>
          <w:rFonts w:ascii="Times New Roman" w:hAnsi="Times New Roman" w:cs="Times New Roman"/>
          <w:sz w:val="24"/>
          <w:szCs w:val="24"/>
          <w:lang w:val="fi-FI"/>
        </w:rPr>
        <w:t>klusiivinen korkeakoulutus</w:t>
      </w:r>
      <w:r w:rsidRPr="0060641C">
        <w:rPr>
          <w:rFonts w:ascii="Times New Roman" w:hAnsi="Times New Roman" w:cs="Times New Roman"/>
          <w:sz w:val="24"/>
          <w:szCs w:val="24"/>
          <w:lang w:val="fi-FI"/>
        </w:rPr>
        <w:t xml:space="preserve">: </w:t>
      </w:r>
      <w:r w:rsidR="000C7CBC" w:rsidRPr="0060641C">
        <w:rPr>
          <w:rFonts w:ascii="Times New Roman" w:hAnsi="Times New Roman" w:cs="Times New Roman"/>
          <w:sz w:val="24"/>
          <w:szCs w:val="24"/>
          <w:lang w:val="fi-FI"/>
        </w:rPr>
        <w:t>Yhdenvertaisuuden varmistaminen</w:t>
      </w:r>
    </w:p>
    <w:p w14:paraId="1D0F0692" w14:textId="13B5F832" w:rsidR="0040751B" w:rsidRPr="0060641C" w:rsidRDefault="000C7CBC">
      <w:pPr>
        <w:jc w:val="both"/>
        <w:rPr>
          <w:rFonts w:ascii="Times New Roman" w:eastAsia="Times New Roman" w:hAnsi="Times New Roman" w:cs="Times New Roman"/>
          <w:i/>
          <w:sz w:val="24"/>
          <w:szCs w:val="24"/>
          <w:lang w:val="fi-FI"/>
        </w:rPr>
      </w:pPr>
      <w:bookmarkStart w:id="5" w:name="_heading=h.1egqt2p" w:colFirst="0" w:colLast="0"/>
      <w:bookmarkEnd w:id="5"/>
      <w:r w:rsidRPr="0060641C">
        <w:rPr>
          <w:rFonts w:ascii="Times New Roman" w:eastAsia="Times New Roman" w:hAnsi="Times New Roman" w:cs="Times New Roman"/>
          <w:i/>
          <w:sz w:val="24"/>
          <w:szCs w:val="24"/>
          <w:lang w:val="fi-FI"/>
        </w:rPr>
        <w:t>Erityistä tukea tarvitsevat opiskelijat korkeakoulussa</w:t>
      </w:r>
    </w:p>
    <w:p w14:paraId="3C23B0DD" w14:textId="0A5CDA2C" w:rsidR="007C18D4" w:rsidRPr="0060641C" w:rsidRDefault="002242DD" w:rsidP="002242DD">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Korkeakoulutuksessa on aina ollut </w:t>
      </w:r>
      <w:r w:rsidR="00364790" w:rsidRPr="0060641C">
        <w:rPr>
          <w:rFonts w:ascii="Times New Roman" w:eastAsia="Times New Roman" w:hAnsi="Times New Roman" w:cs="Times New Roman"/>
          <w:color w:val="000000"/>
          <w:sz w:val="24"/>
          <w:szCs w:val="24"/>
          <w:lang w:val="fi-FI"/>
        </w:rPr>
        <w:t xml:space="preserve">erityistä tukea tarvitsevia </w:t>
      </w:r>
      <w:r w:rsidRPr="0060641C">
        <w:rPr>
          <w:rFonts w:ascii="Times New Roman" w:eastAsia="Times New Roman" w:hAnsi="Times New Roman" w:cs="Times New Roman"/>
          <w:color w:val="000000"/>
          <w:sz w:val="24"/>
          <w:szCs w:val="24"/>
          <w:lang w:val="fi-FI"/>
        </w:rPr>
        <w:t>opiskelijoita, jo</w:t>
      </w:r>
      <w:r w:rsidR="00364790" w:rsidRPr="0060641C">
        <w:rPr>
          <w:rFonts w:ascii="Times New Roman" w:eastAsia="Times New Roman" w:hAnsi="Times New Roman" w:cs="Times New Roman"/>
          <w:color w:val="000000"/>
          <w:sz w:val="24"/>
          <w:szCs w:val="24"/>
          <w:lang w:val="fi-FI"/>
        </w:rPr>
        <w:t xml:space="preserve">tka ovat </w:t>
      </w:r>
      <w:r w:rsidRPr="0060641C">
        <w:rPr>
          <w:rFonts w:ascii="Times New Roman" w:eastAsia="Times New Roman" w:hAnsi="Times New Roman" w:cs="Times New Roman"/>
          <w:color w:val="000000"/>
          <w:sz w:val="24"/>
          <w:szCs w:val="24"/>
          <w:lang w:val="fi-FI"/>
        </w:rPr>
        <w:t>selviytyneet korkeakoulutuksestaan paremmin tai huonommin. Viimeisen kymmenen vuoden aikana on puhuttu enemmän erityistarpeisista opiskelijoista sekä tutkimuksessa että lainsäädännössä eri maissa. Erityist</w:t>
      </w:r>
      <w:r w:rsidR="0011758C" w:rsidRPr="0060641C">
        <w:rPr>
          <w:rFonts w:ascii="Times New Roman" w:eastAsia="Times New Roman" w:hAnsi="Times New Roman" w:cs="Times New Roman"/>
          <w:color w:val="000000"/>
          <w:sz w:val="24"/>
          <w:szCs w:val="24"/>
          <w:lang w:val="fi-FI"/>
        </w:rPr>
        <w:t>ä tukea tarvitsevien</w:t>
      </w:r>
      <w:r w:rsidRPr="0060641C">
        <w:rPr>
          <w:rFonts w:ascii="Times New Roman" w:eastAsia="Times New Roman" w:hAnsi="Times New Roman" w:cs="Times New Roman"/>
          <w:color w:val="000000"/>
          <w:sz w:val="24"/>
          <w:szCs w:val="24"/>
          <w:lang w:val="fi-FI"/>
        </w:rPr>
        <w:t xml:space="preserve"> opiskelijoiden huomioimise</w:t>
      </w:r>
      <w:r w:rsidR="0011758C" w:rsidRPr="0060641C">
        <w:rPr>
          <w:rFonts w:ascii="Times New Roman" w:eastAsia="Times New Roman" w:hAnsi="Times New Roman" w:cs="Times New Roman"/>
          <w:color w:val="000000"/>
          <w:sz w:val="24"/>
          <w:szCs w:val="24"/>
          <w:lang w:val="fi-FI"/>
        </w:rPr>
        <w:t>en</w:t>
      </w:r>
      <w:r w:rsidRPr="0060641C">
        <w:rPr>
          <w:rFonts w:ascii="Times New Roman" w:eastAsia="Times New Roman" w:hAnsi="Times New Roman" w:cs="Times New Roman"/>
          <w:color w:val="000000"/>
          <w:sz w:val="24"/>
          <w:szCs w:val="24"/>
          <w:lang w:val="fi-FI"/>
        </w:rPr>
        <w:t xml:space="preserve"> on monia tapoja. Korkeakoulutuksessa on tärkeää erottaa toisistaan erityistarpeiset opiskelijat ja aliedustetut opiskelijat. Vaikka näiden kahden ryhmän välillä voi olla päällekkäisyyksiä, haaste</w:t>
      </w:r>
      <w:r w:rsidR="00FE6115" w:rsidRPr="0060641C">
        <w:rPr>
          <w:rFonts w:ascii="Times New Roman" w:eastAsia="Times New Roman" w:hAnsi="Times New Roman" w:cs="Times New Roman"/>
          <w:color w:val="000000"/>
          <w:sz w:val="24"/>
          <w:szCs w:val="24"/>
          <w:lang w:val="fi-FI"/>
        </w:rPr>
        <w:t xml:space="preserve">et ovat yksilöllisiä </w:t>
      </w:r>
      <w:r w:rsidRPr="0060641C">
        <w:rPr>
          <w:rFonts w:ascii="Times New Roman" w:eastAsia="Times New Roman" w:hAnsi="Times New Roman" w:cs="Times New Roman"/>
          <w:color w:val="000000"/>
          <w:sz w:val="24"/>
          <w:szCs w:val="24"/>
          <w:lang w:val="fi-FI"/>
        </w:rPr>
        <w:t>ja vaativat erilaisia tukimuotoja. Erityist</w:t>
      </w:r>
      <w:r w:rsidR="001A25F8" w:rsidRPr="0060641C">
        <w:rPr>
          <w:rFonts w:ascii="Times New Roman" w:eastAsia="Times New Roman" w:hAnsi="Times New Roman" w:cs="Times New Roman"/>
          <w:color w:val="000000"/>
          <w:sz w:val="24"/>
          <w:szCs w:val="24"/>
          <w:lang w:val="fi-FI"/>
        </w:rPr>
        <w:t>ä tukea tarvitsevat</w:t>
      </w:r>
      <w:r w:rsidRPr="0060641C">
        <w:rPr>
          <w:rFonts w:ascii="Times New Roman" w:eastAsia="Times New Roman" w:hAnsi="Times New Roman" w:cs="Times New Roman"/>
          <w:color w:val="000000"/>
          <w:sz w:val="24"/>
          <w:szCs w:val="24"/>
          <w:lang w:val="fi-FI"/>
        </w:rPr>
        <w:t xml:space="preserve"> opiskelijat ovat niitä, jotka tarvitsevat lisä- tai erityispalveluita tai mukautuksia erilaisten vaikeuksien, kuten fyysisen, emotionaalisen, käyttäytymiseen liittyvän tai oppimisvaikeuden tai -vamman vuoksi (Kimball et al., 2016). Heillä voi olla merkittävästi suurempia vaikeuksia oppimisessa kuin suurimmalla osalla samanikäisistä opiskelijoista, ja heille on tehtävä erityi</w:t>
      </w:r>
      <w:r w:rsidR="00824535" w:rsidRPr="0060641C">
        <w:rPr>
          <w:rFonts w:ascii="Times New Roman" w:eastAsia="Times New Roman" w:hAnsi="Times New Roman" w:cs="Times New Roman"/>
          <w:color w:val="000000"/>
          <w:sz w:val="24"/>
          <w:szCs w:val="24"/>
          <w:lang w:val="fi-FI"/>
        </w:rPr>
        <w:t>siä</w:t>
      </w:r>
      <w:r w:rsidRPr="0060641C">
        <w:rPr>
          <w:rFonts w:ascii="Times New Roman" w:eastAsia="Times New Roman" w:hAnsi="Times New Roman" w:cs="Times New Roman"/>
          <w:color w:val="000000"/>
          <w:sz w:val="24"/>
          <w:szCs w:val="24"/>
          <w:lang w:val="fi-FI"/>
        </w:rPr>
        <w:t xml:space="preserve"> </w:t>
      </w:r>
      <w:r w:rsidR="00824535" w:rsidRPr="0060641C">
        <w:rPr>
          <w:rFonts w:ascii="Times New Roman" w:eastAsia="Times New Roman" w:hAnsi="Times New Roman" w:cs="Times New Roman"/>
          <w:color w:val="000000"/>
          <w:sz w:val="24"/>
          <w:szCs w:val="24"/>
          <w:lang w:val="fi-FI"/>
        </w:rPr>
        <w:t>opiskelujärjestelyjä</w:t>
      </w:r>
      <w:r w:rsidRPr="0060641C">
        <w:rPr>
          <w:rFonts w:ascii="Times New Roman" w:eastAsia="Times New Roman" w:hAnsi="Times New Roman" w:cs="Times New Roman"/>
          <w:color w:val="000000"/>
          <w:sz w:val="24"/>
          <w:szCs w:val="24"/>
          <w:lang w:val="fi-FI"/>
        </w:rPr>
        <w:t>. Nämä opiskelijat saattavat tarvita eri</w:t>
      </w:r>
      <w:r w:rsidR="00C47DC7" w:rsidRPr="0060641C">
        <w:rPr>
          <w:rFonts w:ascii="Times New Roman" w:eastAsia="Times New Roman" w:hAnsi="Times New Roman" w:cs="Times New Roman"/>
          <w:color w:val="000000"/>
          <w:sz w:val="24"/>
          <w:szCs w:val="24"/>
          <w:lang w:val="fi-FI"/>
        </w:rPr>
        <w:t>laisia mukautuksia</w:t>
      </w:r>
      <w:r w:rsidRPr="0060641C">
        <w:rPr>
          <w:rFonts w:ascii="Times New Roman" w:eastAsia="Times New Roman" w:hAnsi="Times New Roman" w:cs="Times New Roman"/>
          <w:color w:val="000000"/>
          <w:sz w:val="24"/>
          <w:szCs w:val="24"/>
          <w:lang w:val="fi-FI"/>
        </w:rPr>
        <w:t xml:space="preserve"> osallistuakseen täysimääräisesti koulutu</w:t>
      </w:r>
      <w:r w:rsidR="00CB2D43" w:rsidRPr="0060641C">
        <w:rPr>
          <w:rFonts w:ascii="Times New Roman" w:eastAsia="Times New Roman" w:hAnsi="Times New Roman" w:cs="Times New Roman"/>
          <w:color w:val="000000"/>
          <w:sz w:val="24"/>
          <w:szCs w:val="24"/>
          <w:lang w:val="fi-FI"/>
        </w:rPr>
        <w:t>kseen</w:t>
      </w:r>
      <w:r w:rsidRPr="0060641C">
        <w:rPr>
          <w:rFonts w:ascii="Times New Roman" w:eastAsia="Times New Roman" w:hAnsi="Times New Roman" w:cs="Times New Roman"/>
          <w:color w:val="000000"/>
          <w:sz w:val="24"/>
          <w:szCs w:val="24"/>
          <w:lang w:val="fi-FI"/>
        </w:rPr>
        <w:t xml:space="preserve"> (Cheng &amp; Lai, 2020); De Los Santos, Kupczynski &amp; Mundi, 2019). </w:t>
      </w:r>
    </w:p>
    <w:p w14:paraId="35F1BF2A" w14:textId="4C67A0FD" w:rsidR="002242DD" w:rsidRPr="0060641C" w:rsidRDefault="00C47DC7" w:rsidP="6EC608F7">
      <w:pPr>
        <w:spacing w:before="100" w:beforeAutospacing="1" w:after="100" w:afterAutospacing="1" w:line="240" w:lineRule="auto"/>
        <w:rPr>
          <w:rFonts w:ascii="Times New Roman" w:eastAsia="Times New Roman" w:hAnsi="Times New Roman" w:cs="Times New Roman"/>
          <w:color w:val="000000"/>
          <w:sz w:val="24"/>
          <w:szCs w:val="24"/>
          <w:lang w:val="fi-FI"/>
        </w:rPr>
      </w:pPr>
      <w:r w:rsidRPr="6EC608F7">
        <w:rPr>
          <w:rFonts w:ascii="Times New Roman" w:eastAsia="Times New Roman" w:hAnsi="Times New Roman" w:cs="Times New Roman"/>
          <w:color w:val="000000" w:themeColor="text1"/>
          <w:sz w:val="24"/>
          <w:szCs w:val="24"/>
          <w:lang w:val="fi-FI"/>
        </w:rPr>
        <w:t>A</w:t>
      </w:r>
      <w:r w:rsidR="002242DD" w:rsidRPr="6EC608F7">
        <w:rPr>
          <w:rFonts w:ascii="Times New Roman" w:eastAsia="Times New Roman" w:hAnsi="Times New Roman" w:cs="Times New Roman"/>
          <w:color w:val="000000" w:themeColor="text1"/>
          <w:sz w:val="24"/>
          <w:szCs w:val="24"/>
          <w:lang w:val="fi-FI"/>
        </w:rPr>
        <w:t xml:space="preserve">liedustetut opiskelijat ovat niitä, jotka eivät ole </w:t>
      </w:r>
      <w:r w:rsidR="007A17FF" w:rsidRPr="6EC608F7">
        <w:rPr>
          <w:rFonts w:ascii="Times New Roman" w:eastAsia="Times New Roman" w:hAnsi="Times New Roman" w:cs="Times New Roman"/>
          <w:color w:val="000000" w:themeColor="text1"/>
          <w:sz w:val="24"/>
          <w:szCs w:val="24"/>
          <w:lang w:val="fi-FI"/>
        </w:rPr>
        <w:t>varsinaisesti</w:t>
      </w:r>
      <w:r w:rsidR="002242DD" w:rsidRPr="6EC608F7">
        <w:rPr>
          <w:rFonts w:ascii="Times New Roman" w:eastAsia="Times New Roman" w:hAnsi="Times New Roman" w:cs="Times New Roman"/>
          <w:color w:val="000000" w:themeColor="text1"/>
          <w:sz w:val="24"/>
          <w:szCs w:val="24"/>
          <w:lang w:val="fi-FI"/>
        </w:rPr>
        <w:t xml:space="preserve"> edustettuina korkeakoulutuksessa erilaisten sosioekonomisten tekijöiden vuoksi. Kosunen (2021) kuvailee aliedustettuja ryhmiä korkeakoulutuksessa seuraavasti: perhetausta (koulutuksen periytyvyys), työväenluokan tausta, ei-kaupunkialueilla asuvat opiskelijat, vähemmistösukupuolta </w:t>
      </w:r>
      <w:r w:rsidR="003F00B6" w:rsidRPr="6EC608F7">
        <w:rPr>
          <w:rFonts w:ascii="Times New Roman" w:eastAsia="Times New Roman" w:hAnsi="Times New Roman" w:cs="Times New Roman"/>
          <w:color w:val="000000" w:themeColor="text1"/>
          <w:sz w:val="24"/>
          <w:szCs w:val="24"/>
          <w:lang w:val="fi-FI"/>
        </w:rPr>
        <w:t>edustavat</w:t>
      </w:r>
      <w:r w:rsidR="002242DD" w:rsidRPr="6EC608F7">
        <w:rPr>
          <w:rFonts w:ascii="Times New Roman" w:eastAsia="Times New Roman" w:hAnsi="Times New Roman" w:cs="Times New Roman"/>
          <w:color w:val="000000" w:themeColor="text1"/>
          <w:sz w:val="24"/>
          <w:szCs w:val="24"/>
          <w:lang w:val="fi-FI"/>
        </w:rPr>
        <w:t xml:space="preserve"> aloilla opiskelevat opiskelijat, maahanmuuttajataustaiset opiskelijat, vammaiset tai toiminnallis</w:t>
      </w:r>
      <w:r w:rsidR="007C18D4" w:rsidRPr="6EC608F7">
        <w:rPr>
          <w:rFonts w:ascii="Times New Roman" w:eastAsia="Times New Roman" w:hAnsi="Times New Roman" w:cs="Times New Roman"/>
          <w:color w:val="000000" w:themeColor="text1"/>
          <w:sz w:val="24"/>
          <w:szCs w:val="24"/>
          <w:lang w:val="fi-FI"/>
        </w:rPr>
        <w:t>ia</w:t>
      </w:r>
      <w:r w:rsidR="002242DD" w:rsidRPr="6EC608F7">
        <w:rPr>
          <w:rFonts w:ascii="Times New Roman" w:eastAsia="Times New Roman" w:hAnsi="Times New Roman" w:cs="Times New Roman"/>
          <w:color w:val="000000" w:themeColor="text1"/>
          <w:sz w:val="24"/>
          <w:szCs w:val="24"/>
          <w:lang w:val="fi-FI"/>
        </w:rPr>
        <w:t xml:space="preserve"> rajoitte</w:t>
      </w:r>
      <w:r w:rsidR="007C18D4" w:rsidRPr="6EC608F7">
        <w:rPr>
          <w:rFonts w:ascii="Times New Roman" w:eastAsia="Times New Roman" w:hAnsi="Times New Roman" w:cs="Times New Roman"/>
          <w:color w:val="000000" w:themeColor="text1"/>
          <w:sz w:val="24"/>
          <w:szCs w:val="24"/>
          <w:lang w:val="fi-FI"/>
        </w:rPr>
        <w:t>ita</w:t>
      </w:r>
      <w:r w:rsidR="002242DD" w:rsidRPr="6EC608F7">
        <w:rPr>
          <w:rFonts w:ascii="Times New Roman" w:eastAsia="Times New Roman" w:hAnsi="Times New Roman" w:cs="Times New Roman"/>
          <w:color w:val="000000" w:themeColor="text1"/>
          <w:sz w:val="24"/>
          <w:szCs w:val="24"/>
          <w:lang w:val="fi-FI"/>
        </w:rPr>
        <w:t xml:space="preserve"> omaavat opiskelijat, kielelliset ja kulttuuriset vähemmistöt, oppimisvaikeuksista kärsivät opiskelijat sekä seksuaali- ja sukupuolivähemmistöt. Nämä muuttujat voivat vaikuttaa merkittävästi aliedustettujen vähemmistöopiskelijoiden akateemiseen edistymiseen ja menestykseen (Kricorian et al, 2020; Lee &amp; Kim, 2018). On tärkeää huomata, että opiskelija voi kuulua molempiin luokkiin.</w:t>
      </w:r>
    </w:p>
    <w:p w14:paraId="413E46C8" w14:textId="3E8D9772" w:rsidR="6EC608F7" w:rsidRDefault="6EC608F7" w:rsidP="6EC608F7">
      <w:pPr>
        <w:spacing w:beforeAutospacing="1" w:afterAutospacing="1" w:line="240" w:lineRule="auto"/>
        <w:rPr>
          <w:rFonts w:ascii="Times New Roman" w:eastAsia="Times New Roman" w:hAnsi="Times New Roman" w:cs="Times New Roman"/>
          <w:color w:val="000000" w:themeColor="text1"/>
          <w:sz w:val="24"/>
          <w:szCs w:val="24"/>
          <w:lang w:val="fi-FI"/>
        </w:rPr>
      </w:pPr>
    </w:p>
    <w:p w14:paraId="60BD86EF" w14:textId="343EDD6C" w:rsidR="0040751B" w:rsidRPr="0060641C" w:rsidRDefault="00B32DE6">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Saavutettavuus: Tasa-arvoisten mahdollisuuksien edistäminen</w:t>
      </w:r>
    </w:p>
    <w:p w14:paraId="06F46949" w14:textId="5CE10731" w:rsidR="007C575D" w:rsidRPr="0060641C" w:rsidRDefault="007C575D" w:rsidP="007C575D">
      <w:pPr>
        <w:spacing w:after="0" w:line="240" w:lineRule="auto"/>
        <w:rPr>
          <w:rFonts w:ascii="Times New Roman" w:eastAsia="Times New Roman" w:hAnsi="Times New Roman" w:cs="Times New Roman"/>
          <w:color w:val="111111"/>
          <w:sz w:val="24"/>
          <w:szCs w:val="24"/>
          <w:lang w:val="fi-FI"/>
        </w:rPr>
      </w:pPr>
      <w:r w:rsidRPr="0060641C">
        <w:rPr>
          <w:rFonts w:ascii="Times New Roman" w:eastAsia="Times New Roman" w:hAnsi="Times New Roman" w:cs="Times New Roman"/>
          <w:color w:val="111111"/>
          <w:sz w:val="24"/>
          <w:szCs w:val="24"/>
          <w:lang w:val="fi-FI"/>
        </w:rPr>
        <w:t xml:space="preserve">- Opiskelijat, joilla on vamma. Heillä on </w:t>
      </w:r>
      <w:r w:rsidR="002722F8" w:rsidRPr="0060641C">
        <w:rPr>
          <w:rFonts w:ascii="Times New Roman" w:eastAsia="Times New Roman" w:hAnsi="Times New Roman" w:cs="Times New Roman"/>
          <w:color w:val="111111"/>
          <w:sz w:val="24"/>
          <w:szCs w:val="24"/>
          <w:lang w:val="fi-FI"/>
        </w:rPr>
        <w:t>lausunto</w:t>
      </w:r>
      <w:r w:rsidRPr="0060641C">
        <w:rPr>
          <w:rFonts w:ascii="Times New Roman" w:eastAsia="Times New Roman" w:hAnsi="Times New Roman" w:cs="Times New Roman"/>
          <w:color w:val="111111"/>
          <w:sz w:val="24"/>
          <w:szCs w:val="24"/>
          <w:lang w:val="fi-FI"/>
        </w:rPr>
        <w:t>, jossa vamma</w:t>
      </w:r>
      <w:r w:rsidR="002722F8" w:rsidRPr="0060641C">
        <w:rPr>
          <w:rFonts w:ascii="Times New Roman" w:eastAsia="Times New Roman" w:hAnsi="Times New Roman" w:cs="Times New Roman"/>
          <w:color w:val="111111"/>
          <w:sz w:val="24"/>
          <w:szCs w:val="24"/>
          <w:lang w:val="fi-FI"/>
        </w:rPr>
        <w:t>n vaikutus arkeen on</w:t>
      </w:r>
      <w:r w:rsidRPr="0060641C">
        <w:rPr>
          <w:rFonts w:ascii="Times New Roman" w:eastAsia="Times New Roman" w:hAnsi="Times New Roman" w:cs="Times New Roman"/>
          <w:color w:val="111111"/>
          <w:sz w:val="24"/>
          <w:szCs w:val="24"/>
          <w:lang w:val="fi-FI"/>
        </w:rPr>
        <w:t xml:space="preserve"> 33% tai enemmän, ja he tarvitsevat erityistä tukea akateemisiin toimintoihin.</w:t>
      </w:r>
    </w:p>
    <w:p w14:paraId="6977C7DF" w14:textId="707AF410" w:rsidR="007C575D" w:rsidRPr="0060641C" w:rsidRDefault="007C575D" w:rsidP="007C575D">
      <w:pPr>
        <w:spacing w:before="180" w:after="0" w:line="240" w:lineRule="auto"/>
        <w:rPr>
          <w:rFonts w:ascii="Times New Roman" w:eastAsia="Times New Roman" w:hAnsi="Times New Roman" w:cs="Times New Roman"/>
          <w:color w:val="111111"/>
          <w:sz w:val="24"/>
          <w:szCs w:val="24"/>
          <w:lang w:val="fi-FI"/>
        </w:rPr>
      </w:pPr>
      <w:r w:rsidRPr="0060641C">
        <w:rPr>
          <w:rFonts w:ascii="Times New Roman" w:eastAsia="Times New Roman" w:hAnsi="Times New Roman" w:cs="Times New Roman"/>
          <w:color w:val="111111"/>
          <w:sz w:val="24"/>
          <w:szCs w:val="24"/>
          <w:lang w:val="fi-FI"/>
        </w:rPr>
        <w:t xml:space="preserve">- Opiskelijat, joilla on erityisiä koulutuksellisia tarpeita. Heillä ei ole </w:t>
      </w:r>
      <w:r w:rsidR="002722F8" w:rsidRPr="0060641C">
        <w:rPr>
          <w:rFonts w:ascii="Times New Roman" w:eastAsia="Times New Roman" w:hAnsi="Times New Roman" w:cs="Times New Roman"/>
          <w:color w:val="111111"/>
          <w:sz w:val="24"/>
          <w:szCs w:val="24"/>
          <w:lang w:val="fi-FI"/>
        </w:rPr>
        <w:t>lausuntoa</w:t>
      </w:r>
      <w:r w:rsidRPr="0060641C">
        <w:rPr>
          <w:rFonts w:ascii="Times New Roman" w:eastAsia="Times New Roman" w:hAnsi="Times New Roman" w:cs="Times New Roman"/>
          <w:color w:val="111111"/>
          <w:sz w:val="24"/>
          <w:szCs w:val="24"/>
          <w:lang w:val="fi-FI"/>
        </w:rPr>
        <w:t>, mutta heillä on erityisiä koulutuksellisia tarpeita, jotka voidaan todistaa, kuten oppimis</w:t>
      </w:r>
      <w:r w:rsidR="0031464E" w:rsidRPr="0060641C">
        <w:rPr>
          <w:rFonts w:ascii="Times New Roman" w:eastAsia="Times New Roman" w:hAnsi="Times New Roman" w:cs="Times New Roman"/>
          <w:color w:val="111111"/>
          <w:sz w:val="24"/>
          <w:szCs w:val="24"/>
          <w:lang w:val="fi-FI"/>
        </w:rPr>
        <w:t>en vaikeudet</w:t>
      </w:r>
      <w:r w:rsidRPr="0060641C">
        <w:rPr>
          <w:rFonts w:ascii="Times New Roman" w:eastAsia="Times New Roman" w:hAnsi="Times New Roman" w:cs="Times New Roman"/>
          <w:color w:val="111111"/>
          <w:sz w:val="24"/>
          <w:szCs w:val="24"/>
          <w:lang w:val="fi-FI"/>
        </w:rPr>
        <w:t>, kehityshäiriöt tai mielenterveyden häiriöt.</w:t>
      </w:r>
    </w:p>
    <w:p w14:paraId="0D080715" w14:textId="2E02E6E3" w:rsidR="00EB7F0C" w:rsidRPr="0060641C" w:rsidRDefault="00EB7F0C" w:rsidP="00EB7F0C">
      <w:pPr>
        <w:pStyle w:val="NormalWeb"/>
        <w:rPr>
          <w:rFonts w:ascii="Times New Roman" w:hAnsi="Times New Roman" w:cs="Times New Roman"/>
          <w:color w:val="000000"/>
        </w:rPr>
      </w:pPr>
      <w:r w:rsidRPr="0060641C">
        <w:rPr>
          <w:rFonts w:ascii="Times New Roman" w:hAnsi="Times New Roman" w:cs="Times New Roman"/>
          <w:color w:val="000000"/>
        </w:rPr>
        <w:t>Erityist</w:t>
      </w:r>
      <w:r w:rsidR="0024568D" w:rsidRPr="0060641C">
        <w:rPr>
          <w:rFonts w:ascii="Times New Roman" w:hAnsi="Times New Roman" w:cs="Times New Roman"/>
          <w:color w:val="000000"/>
        </w:rPr>
        <w:t>ä tukea tarvitsevilla</w:t>
      </w:r>
      <w:r w:rsidRPr="0060641C">
        <w:rPr>
          <w:rFonts w:ascii="Times New Roman" w:hAnsi="Times New Roman" w:cs="Times New Roman"/>
          <w:color w:val="000000"/>
        </w:rPr>
        <w:t xml:space="preserve"> ja vammais</w:t>
      </w:r>
      <w:r w:rsidR="0024568D" w:rsidRPr="0060641C">
        <w:rPr>
          <w:rFonts w:ascii="Times New Roman" w:hAnsi="Times New Roman" w:cs="Times New Roman"/>
          <w:color w:val="000000"/>
        </w:rPr>
        <w:t xml:space="preserve">illa opiskelijoilla </w:t>
      </w:r>
      <w:r w:rsidRPr="0060641C">
        <w:rPr>
          <w:rFonts w:ascii="Times New Roman" w:hAnsi="Times New Roman" w:cs="Times New Roman"/>
          <w:color w:val="000000"/>
        </w:rPr>
        <w:t>on oikeus päästä korkeakoulutukseen samoin ehdoin kuin muutkin, Espanjan perustuslain ja Espanjan ratifioimien kansainvälisten yleissopimusten, kuten vammaisten henkilöiden oikeuksia koskevan yleissopimuksen ja kuninkaallisen asetuksen 1/2013 mukaisesti, joka koskee vammaisten henkilöiden oikeuksia ja heidän sosiaalista osallisuuttaan.</w:t>
      </w:r>
    </w:p>
    <w:p w14:paraId="08047BB6" w14:textId="77777777" w:rsidR="00EB7F0C" w:rsidRPr="0060641C" w:rsidRDefault="00EB7F0C" w:rsidP="00EB7F0C">
      <w:pPr>
        <w:pStyle w:val="NormalWeb"/>
        <w:rPr>
          <w:rFonts w:ascii="Times New Roman" w:hAnsi="Times New Roman" w:cs="Times New Roman"/>
          <w:color w:val="000000"/>
        </w:rPr>
      </w:pPr>
      <w:r w:rsidRPr="0060641C">
        <w:rPr>
          <w:rFonts w:ascii="Times New Roman" w:hAnsi="Times New Roman" w:cs="Times New Roman"/>
          <w:color w:val="000000"/>
        </w:rPr>
        <w:t>Espanjan yliopistojärjestelmä pyrkii edistämään inklusiivista koulutusta, kunnioittamaan monimuotoisuutta, varmistamaan tasa-arvoiset mahdollisuudet, syrjimättömyyden ja yleisen saavutettavuuden vammaisille opiskelijoille (Síndic de Greuges de Catalunya, 2021). Tämän tavoitteen saavuttamiseksi yliopistot tarjoavat erilaisia palveluja ja tukea, kuten:</w:t>
      </w:r>
    </w:p>
    <w:p w14:paraId="2F0AA8BF" w14:textId="77777777" w:rsidR="00EB7F0C" w:rsidRPr="0060641C" w:rsidRDefault="00EB7F0C" w:rsidP="00EB7F0C">
      <w:pPr>
        <w:numPr>
          <w:ilvl w:val="0"/>
          <w:numId w:val="13"/>
        </w:numPr>
        <w:spacing w:before="100" w:beforeAutospacing="1" w:after="100" w:afterAutospacing="1" w:line="240" w:lineRule="auto"/>
        <w:rPr>
          <w:rFonts w:ascii="Times New Roman" w:hAnsi="Times New Roman" w:cs="Times New Roman"/>
          <w:color w:val="000000"/>
          <w:sz w:val="24"/>
          <w:szCs w:val="24"/>
          <w:lang w:val="fi-FI"/>
        </w:rPr>
      </w:pPr>
      <w:r w:rsidRPr="0060641C">
        <w:rPr>
          <w:rStyle w:val="Strong"/>
          <w:rFonts w:ascii="Times New Roman" w:hAnsi="Times New Roman" w:cs="Times New Roman"/>
          <w:color w:val="000000"/>
          <w:sz w:val="24"/>
          <w:szCs w:val="24"/>
          <w:lang w:val="fi-FI"/>
        </w:rPr>
        <w:t>Opiskelijapalvelut</w:t>
      </w:r>
      <w:r w:rsidRPr="0060641C">
        <w:rPr>
          <w:rFonts w:ascii="Times New Roman" w:hAnsi="Times New Roman" w:cs="Times New Roman"/>
          <w:color w:val="000000"/>
          <w:sz w:val="24"/>
          <w:szCs w:val="24"/>
          <w:lang w:val="fi-FI"/>
        </w:rPr>
        <w:t>: Yliopistot tarjoavat opiskelijoille erilaisia palveluja, kuten neuvontaa, ohjausta, terveydenhuoltoa, psykologista tukea ja uraohjausta.</w:t>
      </w:r>
    </w:p>
    <w:p w14:paraId="46F860A2" w14:textId="77777777" w:rsidR="00EB7F0C" w:rsidRPr="0060641C" w:rsidRDefault="00EB7F0C" w:rsidP="00EB7F0C">
      <w:pPr>
        <w:numPr>
          <w:ilvl w:val="0"/>
          <w:numId w:val="13"/>
        </w:numPr>
        <w:spacing w:before="100" w:beforeAutospacing="1" w:after="100" w:afterAutospacing="1" w:line="240" w:lineRule="auto"/>
        <w:rPr>
          <w:rFonts w:ascii="Times New Roman" w:hAnsi="Times New Roman" w:cs="Times New Roman"/>
          <w:color w:val="000000"/>
          <w:sz w:val="24"/>
          <w:szCs w:val="24"/>
          <w:lang w:val="fi-FI"/>
        </w:rPr>
      </w:pPr>
      <w:r w:rsidRPr="0060641C">
        <w:rPr>
          <w:rStyle w:val="Strong"/>
          <w:rFonts w:ascii="Times New Roman" w:hAnsi="Times New Roman" w:cs="Times New Roman"/>
          <w:color w:val="000000"/>
          <w:sz w:val="24"/>
          <w:szCs w:val="24"/>
          <w:lang w:val="fi-FI"/>
        </w:rPr>
        <w:t>Tukipalvelut</w:t>
      </w:r>
      <w:r w:rsidRPr="0060641C">
        <w:rPr>
          <w:rFonts w:ascii="Times New Roman" w:hAnsi="Times New Roman" w:cs="Times New Roman"/>
          <w:color w:val="000000"/>
          <w:sz w:val="24"/>
          <w:szCs w:val="24"/>
          <w:lang w:val="fi-FI"/>
        </w:rPr>
        <w:t>: Yliopistot tarjoavat myös erilaisia tukipalveluja, kuten teknisiä apuvälineitä, kuljetuspalveluja, henkilökohtaisia avustajia ja tulkkauspalveluja.</w:t>
      </w:r>
    </w:p>
    <w:p w14:paraId="419FF800" w14:textId="77777777" w:rsidR="00EB7F0C" w:rsidRPr="0060641C" w:rsidRDefault="00EB7F0C" w:rsidP="00EB7F0C">
      <w:pPr>
        <w:numPr>
          <w:ilvl w:val="0"/>
          <w:numId w:val="13"/>
        </w:numPr>
        <w:spacing w:before="100" w:beforeAutospacing="1" w:after="100" w:afterAutospacing="1" w:line="240" w:lineRule="auto"/>
        <w:rPr>
          <w:rFonts w:ascii="Times New Roman" w:hAnsi="Times New Roman" w:cs="Times New Roman"/>
          <w:color w:val="000000"/>
          <w:sz w:val="24"/>
          <w:szCs w:val="24"/>
          <w:lang w:val="fi-FI"/>
        </w:rPr>
      </w:pPr>
      <w:r w:rsidRPr="0060641C">
        <w:rPr>
          <w:rStyle w:val="Strong"/>
          <w:rFonts w:ascii="Times New Roman" w:hAnsi="Times New Roman" w:cs="Times New Roman"/>
          <w:color w:val="000000"/>
          <w:sz w:val="24"/>
          <w:szCs w:val="24"/>
          <w:lang w:val="fi-FI"/>
        </w:rPr>
        <w:t>Koulutusohjelmat</w:t>
      </w:r>
      <w:r w:rsidRPr="0060641C">
        <w:rPr>
          <w:rFonts w:ascii="Times New Roman" w:hAnsi="Times New Roman" w:cs="Times New Roman"/>
          <w:color w:val="000000"/>
          <w:sz w:val="24"/>
          <w:szCs w:val="24"/>
          <w:lang w:val="fi-FI"/>
        </w:rPr>
        <w:t>: Yliopistot tarjoavat myös erilaisia koulutusohjelmia, jotka on suunniteltu vastaamaan erityistarpeisiin ja vammaisten opiskelijoiden tarpeisiin.</w:t>
      </w:r>
    </w:p>
    <w:p w14:paraId="30F9E6FA" w14:textId="5D35A12C" w:rsidR="00EB7F0C" w:rsidRPr="0060641C" w:rsidRDefault="00EB7F0C" w:rsidP="00EB7F0C">
      <w:pPr>
        <w:pStyle w:val="NormalWeb"/>
        <w:rPr>
          <w:rFonts w:ascii="Times New Roman" w:hAnsi="Times New Roman" w:cs="Times New Roman"/>
          <w:color w:val="000000"/>
        </w:rPr>
      </w:pPr>
    </w:p>
    <w:p w14:paraId="15FC8C5B" w14:textId="05800D2A" w:rsidR="004903CB" w:rsidRPr="0060641C" w:rsidRDefault="004903CB" w:rsidP="004903C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Tarjoamalla tietoa ja ohjausta pääsykokeisiin, apurahoihin, avustuksiin, akateemisiin säätöihin ja saavutettavuustoimenpiteisiin.</w:t>
      </w:r>
    </w:p>
    <w:p w14:paraId="14A14605" w14:textId="121FD142" w:rsidR="004903CB" w:rsidRPr="0060641C" w:rsidRDefault="004903CB" w:rsidP="004903C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Tarjoamalla henkilökohtaista huomiota ja jatkuvaa tukea erikoistuneelta henkilökunnalta, kuten tukihenkilöiltä, mentoreilta, neuvonantajilta tai psykologeilta.</w:t>
      </w:r>
    </w:p>
    <w:p w14:paraId="0A07E1D2" w14:textId="76105046" w:rsidR="004903CB" w:rsidRPr="0060641C" w:rsidRDefault="004903CB" w:rsidP="004903C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Tarjoamalla teknisiä apuvälineitä ja avustavia teknologioita, kuten tietokoneita, ohjelmistoja, suurennuslaseja, kuulokojeita tai viittomakielen tulkkauksia.</w:t>
      </w:r>
    </w:p>
    <w:p w14:paraId="6B6EEB03" w14:textId="59DE76D8" w:rsidR="004903CB" w:rsidRPr="0060641C" w:rsidRDefault="004903CB" w:rsidP="004903C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Järjestämällä koulutus- ja tietoisuuden lisäämistilaisuuksia vammaisuuteen liittyvistä asioista yliopistoyhteisölle.</w:t>
      </w:r>
    </w:p>
    <w:p w14:paraId="3E53446B" w14:textId="77777777" w:rsidR="0040751B" w:rsidRPr="0060641C" w:rsidRDefault="001B5C4C">
      <w:pPr>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sz w:val="24"/>
          <w:szCs w:val="24"/>
          <w:lang w:val="fi-FI"/>
        </w:rPr>
        <w:br w:type="page"/>
      </w:r>
    </w:p>
    <w:p w14:paraId="1B748A20" w14:textId="2AEEDE41" w:rsidR="0040751B" w:rsidRPr="0060641C" w:rsidRDefault="001B5C4C">
      <w:pPr>
        <w:shd w:val="clear" w:color="auto" w:fill="FFFFFF"/>
        <w:spacing w:before="280" w:after="280"/>
        <w:jc w:val="both"/>
        <w:rPr>
          <w:rFonts w:ascii="Times New Roman" w:eastAsia="Times New Roman" w:hAnsi="Times New Roman" w:cs="Times New Roman"/>
          <w:color w:val="374258"/>
          <w:sz w:val="24"/>
          <w:szCs w:val="24"/>
          <w:highlight w:val="white"/>
          <w:lang w:val="fi-FI"/>
        </w:rPr>
      </w:pPr>
      <w:r w:rsidRPr="0060641C">
        <w:rPr>
          <w:rFonts w:ascii="Times New Roman" w:hAnsi="Times New Roman" w:cs="Times New Roman"/>
          <w:noProof/>
          <w:sz w:val="24"/>
          <w:szCs w:val="24"/>
          <w:highlight w:val="white"/>
        </w:rPr>
        <w:drawing>
          <wp:inline distT="0" distB="0" distL="0" distR="0" wp14:anchorId="6A808B40" wp14:editId="606B04C4">
            <wp:extent cx="743266" cy="764105"/>
            <wp:effectExtent l="0" t="0" r="0" b="0"/>
            <wp:docPr id="1804589837" name="Kuva 1804589837"/>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743266" cy="764105"/>
                    </a:xfrm>
                    <a:prstGeom prst="rect">
                      <a:avLst/>
                    </a:prstGeom>
                    <a:ln/>
                  </pic:spPr>
                </pic:pic>
              </a:graphicData>
            </a:graphic>
          </wp:inline>
        </w:drawing>
      </w:r>
      <w:r w:rsidR="0097089B" w:rsidRPr="0060641C">
        <w:rPr>
          <w:rFonts w:ascii="Times New Roman" w:eastAsia="Times New Roman" w:hAnsi="Times New Roman" w:cs="Times New Roman"/>
          <w:b/>
          <w:color w:val="374258"/>
          <w:sz w:val="24"/>
          <w:szCs w:val="24"/>
          <w:highlight w:val="white"/>
          <w:lang w:val="fi-FI"/>
        </w:rPr>
        <w:t>Saavutettavuuden edistäminen WIL-prosessissa</w:t>
      </w:r>
    </w:p>
    <w:p w14:paraId="5DECD504" w14:textId="64246BF1" w:rsidR="00E3376A" w:rsidRPr="0060641C" w:rsidRDefault="00E3376A" w:rsidP="00E3376A">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Täältä löydät joitakin strategioita WIL:n toteuttamiseksi saavutettavalla tavalla, erityisesti erityistä tukea tarvitseville opiskelijoille. Jokainen opiskelija on ainutlaatuinen ja </w:t>
      </w:r>
      <w:r w:rsidR="00D33F64" w:rsidRPr="0060641C">
        <w:rPr>
          <w:rFonts w:ascii="Times New Roman" w:eastAsia="Times New Roman" w:hAnsi="Times New Roman" w:cs="Times New Roman"/>
          <w:color w:val="000000"/>
          <w:sz w:val="24"/>
          <w:szCs w:val="24"/>
          <w:lang w:val="fi-FI"/>
        </w:rPr>
        <w:t>tarvitsee erilaisia tukitoimia</w:t>
      </w:r>
      <w:r w:rsidRPr="0060641C">
        <w:rPr>
          <w:rFonts w:ascii="Times New Roman" w:eastAsia="Times New Roman" w:hAnsi="Times New Roman" w:cs="Times New Roman"/>
          <w:color w:val="000000"/>
          <w:sz w:val="24"/>
          <w:szCs w:val="24"/>
          <w:lang w:val="fi-FI"/>
        </w:rPr>
        <w:t>. Tavoitteena on varmistaa, että kaikilla opiskelijoilla on yhtäläiset mahdollisuudet oppia ja menestyä.</w:t>
      </w:r>
    </w:p>
    <w:p w14:paraId="026C500A" w14:textId="77777777" w:rsidR="00E3376A" w:rsidRPr="0060641C" w:rsidRDefault="00E3376A" w:rsidP="00E3376A">
      <w:pPr>
        <w:pBdr>
          <w:top w:val="nil"/>
          <w:left w:val="nil"/>
          <w:bottom w:val="nil"/>
          <w:right w:val="nil"/>
          <w:between w:val="nil"/>
        </w:pBdr>
        <w:spacing w:before="160"/>
        <w:jc w:val="both"/>
        <w:rPr>
          <w:rFonts w:ascii="Times New Roman" w:eastAsia="Times New Roman" w:hAnsi="Times New Roman" w:cs="Times New Roman"/>
          <w:color w:val="000000"/>
          <w:sz w:val="24"/>
          <w:szCs w:val="24"/>
          <w:lang w:val="fi-FI"/>
        </w:rPr>
      </w:pPr>
    </w:p>
    <w:p w14:paraId="065EE9D6" w14:textId="77777777" w:rsidR="00523FC4" w:rsidRPr="0060641C" w:rsidRDefault="00523FC4" w:rsidP="00523FC4">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Web Accessibility. Maailmanlaajuinen verkkokonsortio (W3C) kehittää strategioita, standardeja ja tukevia resursseja, joiden avulla verkkosivustoja voidaan tehdä saavutettavammiksi vammaisille henkilöille. Tämä sisältää ohjeita, kuten Web Content Accessibility Guidelines (WCAG), jotka ovat kansainvälinen standardi. WIL:n osalta tämä voisi tarkoittaa sitä, että ohjelman kaikki verkkokomponentit, kuten virtuaaliharjoittelut tai verkkokoulutusmoduulit, ovat täysin saavutettavia.</w:t>
      </w:r>
    </w:p>
    <w:p w14:paraId="2B225C53" w14:textId="77777777" w:rsidR="00523FC4" w:rsidRPr="0060641C" w:rsidRDefault="00523FC4" w:rsidP="00523FC4">
      <w:pPr>
        <w:pBdr>
          <w:top w:val="nil"/>
          <w:left w:val="nil"/>
          <w:bottom w:val="nil"/>
          <w:right w:val="nil"/>
          <w:between w:val="nil"/>
        </w:pBdr>
        <w:spacing w:before="160"/>
        <w:jc w:val="both"/>
        <w:rPr>
          <w:rFonts w:ascii="Times New Roman" w:eastAsia="Times New Roman" w:hAnsi="Times New Roman" w:cs="Times New Roman"/>
          <w:color w:val="000000"/>
          <w:sz w:val="24"/>
          <w:szCs w:val="24"/>
          <w:lang w:val="fi-FI"/>
        </w:rPr>
      </w:pPr>
    </w:p>
    <w:p w14:paraId="464D67E7" w14:textId="77777777" w:rsidR="00CE08B5" w:rsidRPr="0060641C" w:rsidRDefault="00CE08B5" w:rsidP="00CE08B5">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Helppolukuinen tieto. Euroopan unionissa on kehitetty standardeja, joiden avulla tietoa voidaan tehdä helpommin luettavaksi ja ymmärrettäväksi. Nämä standardit kattavat laajan valikoiman aiheita, kuten tekstin rakenne ja asettelu, sanasto ja kielioppi sekä kuvat ja symbolit. WIL:n osalta tämä voisi tarkoittaa helppolukuisten työpaikkakuvausten, koulutusmateriaalien tai palautelomakkeiden tarjoamista.</w:t>
      </w:r>
    </w:p>
    <w:p w14:paraId="6F32DD72" w14:textId="77777777" w:rsidR="00CE08B5" w:rsidRPr="0060641C" w:rsidRDefault="00CE08B5" w:rsidP="00CE08B5">
      <w:pPr>
        <w:pBdr>
          <w:top w:val="nil"/>
          <w:left w:val="nil"/>
          <w:bottom w:val="nil"/>
          <w:right w:val="nil"/>
          <w:between w:val="nil"/>
        </w:pBdr>
        <w:spacing w:before="160"/>
        <w:ind w:left="714"/>
        <w:jc w:val="both"/>
        <w:rPr>
          <w:rFonts w:ascii="Times New Roman" w:eastAsia="Times New Roman" w:hAnsi="Times New Roman" w:cs="Times New Roman"/>
          <w:color w:val="000000"/>
          <w:sz w:val="24"/>
          <w:szCs w:val="24"/>
          <w:lang w:val="fi-FI"/>
        </w:rPr>
      </w:pPr>
    </w:p>
    <w:p w14:paraId="260ACDEA" w14:textId="293AC174" w:rsidR="00AC55D0" w:rsidRPr="0060641C" w:rsidRDefault="00DD38F1" w:rsidP="00AC55D0">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Oppimateriaalien muokkaaminen. On tärkeää, että oppimateriaaleja voidaan muokata yksittäisten opiskelijoiden tarpeiden mukaisesti. Tämä voi sisältää avustavia teknologioita, kuten näytönlukuohjelmia, puheentunnistusohjelmia tai suurennusohjelmia. WIL:n osalta tämä voisi tarkoittaa työohjeiden tai koulutusmateriaalien tarjoamista useissa eri muodoissa.</w:t>
      </w:r>
    </w:p>
    <w:p w14:paraId="2CDF9147" w14:textId="77777777" w:rsidR="00AC55D0" w:rsidRPr="0060641C" w:rsidRDefault="00AC55D0" w:rsidP="00AC55D0">
      <w:pPr>
        <w:spacing w:before="100" w:beforeAutospacing="1" w:after="100" w:afterAutospacing="1" w:line="240" w:lineRule="auto"/>
        <w:ind w:left="720"/>
        <w:rPr>
          <w:rFonts w:ascii="Times New Roman" w:eastAsia="Times New Roman" w:hAnsi="Times New Roman" w:cs="Times New Roman"/>
          <w:color w:val="000000"/>
          <w:sz w:val="24"/>
          <w:szCs w:val="24"/>
          <w:lang w:val="fi-FI"/>
        </w:rPr>
      </w:pPr>
    </w:p>
    <w:p w14:paraId="2AB73534" w14:textId="47BAB38A" w:rsidR="00AC55D0" w:rsidRPr="0060641C" w:rsidRDefault="00AC55D0" w:rsidP="00AC55D0">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Henkilökohtainen tuki. Henkilökohtainen tuki voi olla ratkaisevan tärkeää erityistä tukea tarvitsevien opiskelijoiden menestykselle. Tämä voi sisältää erikoistuneita tukihenkilöitä tai mentoreita, psykologista tukea tai toimintaterapiaa. WIL-yhteydessä tämä voisi tarkoittaa työpaikkamentoria, joka on koulutettu tukemaan vammaisia henkilöitä.</w:t>
      </w:r>
    </w:p>
    <w:p w14:paraId="7411FF95" w14:textId="77777777" w:rsidR="00AC55D0" w:rsidRPr="0060641C" w:rsidRDefault="00AC55D0" w:rsidP="00AC55D0">
      <w:pPr>
        <w:pStyle w:val="ListParagraph"/>
        <w:rPr>
          <w:rFonts w:ascii="Times New Roman" w:eastAsia="Times New Roman" w:hAnsi="Times New Roman" w:cs="Times New Roman"/>
          <w:color w:val="000000"/>
          <w:sz w:val="24"/>
          <w:szCs w:val="24"/>
          <w:lang w:val="fi-FI"/>
        </w:rPr>
      </w:pPr>
    </w:p>
    <w:p w14:paraId="63594DFE" w14:textId="77777777" w:rsidR="00AC55D0" w:rsidRPr="0060641C" w:rsidRDefault="00AC55D0" w:rsidP="00AC55D0">
      <w:pPr>
        <w:pStyle w:val="ListParagraph"/>
        <w:spacing w:before="100" w:beforeAutospacing="1" w:after="100" w:afterAutospacing="1" w:line="240" w:lineRule="auto"/>
        <w:rPr>
          <w:rFonts w:ascii="Times New Roman" w:eastAsia="Times New Roman" w:hAnsi="Times New Roman" w:cs="Times New Roman"/>
          <w:color w:val="000000"/>
          <w:sz w:val="24"/>
          <w:szCs w:val="24"/>
          <w:lang w:val="fi-FI"/>
        </w:rPr>
      </w:pPr>
    </w:p>
    <w:p w14:paraId="5180D77E" w14:textId="2F77A014" w:rsidR="00AC55D0" w:rsidRPr="0060641C" w:rsidRDefault="00AC55D0" w:rsidP="00AC55D0">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Henkilökunnan koulutus: Henkilökunnan on saatava riittävä koulutus, jotta he ymmärtävät ja voivat vastata erityistä tukea tarvitsevien opiskelijoiden tarpeisiin. Tämä voi sisältää koulutusta erilaisista vammoista, inklusiivisista opetusstrategioista ja avustavien teknologioiden käytöstä. WIL-yhteydessä tämä voisi tarkoittaa vammaistietoisuuskoulutuksen tarjoamista työpaikan esimiehille.</w:t>
      </w:r>
    </w:p>
    <w:p w14:paraId="73DA2078" w14:textId="77777777" w:rsidR="00941FFA" w:rsidRPr="0060641C" w:rsidRDefault="00941FFA" w:rsidP="00941FF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Saavutettava fyysinen ympäristö. Yliopiston tilojen tulisi olla kaikkien saatavilla. Tämä sisältää rakennusten, luokkahuoneiden, laboratorioiden, opiskelualueiden ja palveluiden, kuten kirjaston tai kahvilan, saavutettavuuden. WIL-yhteydessä tämä voisi tarkoittaa sitä, että työpaikat ovat fyysisesti saavutettavissa olevissa paikoissa.</w:t>
      </w:r>
    </w:p>
    <w:p w14:paraId="121C85D8" w14:textId="77777777" w:rsidR="00941FFA" w:rsidRPr="0060641C" w:rsidRDefault="00941FFA" w:rsidP="00941FF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Materiaalit eri muodoissa. Materiaalien tarjoaminen eri muodoissa voi auttaa vastaamaan monimuotoisiin oppimistarpeisiin ja -mieltymyksiin. Tämä voi sisältää kirjallisia asiakirjoja, äänitallenteita, videoita tai interaktiivisia verkkomoduuleja. WIL-yhteydessä tämä voisi tarkoittaa työohjeiden tai koulutusmateriaalien tarjoamista useissa eri muodoissa.</w:t>
      </w:r>
    </w:p>
    <w:p w14:paraId="4F9BCBAC" w14:textId="77777777" w:rsidR="0040751B" w:rsidRPr="0060641C" w:rsidRDefault="0040751B">
      <w:pPr>
        <w:rPr>
          <w:rFonts w:ascii="Times New Roman" w:hAnsi="Times New Roman" w:cs="Times New Roman"/>
          <w:sz w:val="24"/>
          <w:szCs w:val="24"/>
          <w:lang w:val="fi-FI"/>
        </w:rPr>
      </w:pPr>
    </w:p>
    <w:p w14:paraId="26E17474" w14:textId="77777777" w:rsidR="0040751B" w:rsidRPr="0060641C" w:rsidRDefault="001B5C4C">
      <w:pPr>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noProof/>
          <w:sz w:val="24"/>
          <w:szCs w:val="24"/>
        </w:rPr>
        <w:drawing>
          <wp:anchor distT="0" distB="0" distL="114300" distR="114300" simplePos="0" relativeHeight="251658249" behindDoc="0" locked="0" layoutInCell="1" hidden="0" allowOverlap="1" wp14:anchorId="04A2D056" wp14:editId="751F33C1">
            <wp:simplePos x="0" y="0"/>
            <wp:positionH relativeFrom="column">
              <wp:posOffset>1</wp:posOffset>
            </wp:positionH>
            <wp:positionV relativeFrom="paragraph">
              <wp:posOffset>14605</wp:posOffset>
            </wp:positionV>
            <wp:extent cx="1282065" cy="565150"/>
            <wp:effectExtent l="0" t="0" r="0" b="0"/>
            <wp:wrapSquare wrapText="bothSides" distT="0" distB="0" distL="114300" distR="114300"/>
            <wp:docPr id="1804589806" name="Kuva 1804589806"/>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282065" cy="565150"/>
                    </a:xfrm>
                    <a:prstGeom prst="rect">
                      <a:avLst/>
                    </a:prstGeom>
                    <a:ln/>
                  </pic:spPr>
                </pic:pic>
              </a:graphicData>
            </a:graphic>
          </wp:anchor>
        </w:drawing>
      </w:r>
    </w:p>
    <w:p w14:paraId="323D605B" w14:textId="08BA6EEA" w:rsidR="0040751B" w:rsidRPr="0060641C" w:rsidRDefault="00CA4C78">
      <w:pPr>
        <w:rPr>
          <w:rFonts w:ascii="Times New Roman" w:eastAsia="Times New Roman" w:hAnsi="Times New Roman" w:cs="Times New Roman"/>
          <w:b/>
          <w:color w:val="374258"/>
          <w:sz w:val="24"/>
          <w:szCs w:val="24"/>
          <w:highlight w:val="white"/>
          <w:lang w:val="fi-FI"/>
        </w:rPr>
      </w:pPr>
      <w:r w:rsidRPr="0060641C">
        <w:rPr>
          <w:rFonts w:ascii="Times New Roman" w:eastAsia="Times New Roman" w:hAnsi="Times New Roman" w:cs="Times New Roman"/>
          <w:b/>
          <w:color w:val="374258"/>
          <w:sz w:val="24"/>
          <w:szCs w:val="24"/>
          <w:highlight w:val="white"/>
          <w:lang w:val="fi-FI"/>
        </w:rPr>
        <w:t>Inspiroivia tarinoita</w:t>
      </w:r>
    </w:p>
    <w:p w14:paraId="77A65135" w14:textId="77777777" w:rsidR="0040751B" w:rsidRPr="0060641C" w:rsidRDefault="0040751B">
      <w:pPr>
        <w:jc w:val="both"/>
        <w:rPr>
          <w:rFonts w:ascii="Times New Roman" w:hAnsi="Times New Roman" w:cs="Times New Roman"/>
          <w:sz w:val="24"/>
          <w:szCs w:val="24"/>
          <w:lang w:val="fi-FI"/>
        </w:rPr>
      </w:pPr>
    </w:p>
    <w:p w14:paraId="3D910CC0" w14:textId="051DAE19" w:rsidR="00A450A0"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Tässä tapau</w:t>
      </w:r>
      <w:r w:rsidR="004174EF" w:rsidRPr="0060641C">
        <w:rPr>
          <w:rFonts w:ascii="Times New Roman" w:eastAsia="Times New Roman" w:hAnsi="Times New Roman" w:cs="Times New Roman"/>
          <w:color w:val="000000"/>
          <w:sz w:val="24"/>
          <w:szCs w:val="24"/>
          <w:lang w:val="fi-FI"/>
        </w:rPr>
        <w:t>sesimerkissä</w:t>
      </w:r>
      <w:r w:rsidRPr="0060641C">
        <w:rPr>
          <w:rFonts w:ascii="Times New Roman" w:eastAsia="Times New Roman" w:hAnsi="Times New Roman" w:cs="Times New Roman"/>
          <w:color w:val="000000"/>
          <w:sz w:val="24"/>
          <w:szCs w:val="24"/>
          <w:lang w:val="fi-FI"/>
        </w:rPr>
        <w:t xml:space="preserve"> voit oppia, kuinka saavutettavuus on ratkaisevan tärkeää varmistettaessa yhtäläiset mahdollisuudet kuulovammaiselle opiskelijalle hänen harjoitellessaan teknologiayrityksessä. </w:t>
      </w:r>
    </w:p>
    <w:p w14:paraId="2AFB7F8D" w14:textId="487AF9DD" w:rsidR="00B37E38"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Carlos, lahjakas yliopisto-opiskelija, kohtaa haaste</w:t>
      </w:r>
      <w:r w:rsidR="00195059" w:rsidRPr="0060641C">
        <w:rPr>
          <w:rFonts w:ascii="Times New Roman" w:eastAsia="Times New Roman" w:hAnsi="Times New Roman" w:cs="Times New Roman"/>
          <w:color w:val="000000"/>
          <w:sz w:val="24"/>
          <w:szCs w:val="24"/>
          <w:lang w:val="fi-FI"/>
        </w:rPr>
        <w:t xml:space="preserve">ita </w:t>
      </w:r>
      <w:r w:rsidRPr="0060641C">
        <w:rPr>
          <w:rFonts w:ascii="Times New Roman" w:eastAsia="Times New Roman" w:hAnsi="Times New Roman" w:cs="Times New Roman"/>
          <w:color w:val="000000"/>
          <w:sz w:val="24"/>
          <w:szCs w:val="24"/>
          <w:lang w:val="fi-FI"/>
        </w:rPr>
        <w:t>aloittaessaan</w:t>
      </w:r>
      <w:r w:rsidR="00195059" w:rsidRPr="0060641C">
        <w:rPr>
          <w:rFonts w:ascii="Times New Roman" w:eastAsia="Times New Roman" w:hAnsi="Times New Roman" w:cs="Times New Roman"/>
          <w:color w:val="000000"/>
          <w:sz w:val="24"/>
          <w:szCs w:val="24"/>
          <w:lang w:val="fi-FI"/>
        </w:rPr>
        <w:t xml:space="preserve"> työhön integroituvan oppimisen yrityksessä</w:t>
      </w:r>
      <w:r w:rsidR="004528EA" w:rsidRPr="0060641C">
        <w:rPr>
          <w:rFonts w:ascii="Times New Roman" w:eastAsia="Times New Roman" w:hAnsi="Times New Roman" w:cs="Times New Roman"/>
          <w:color w:val="000000"/>
          <w:sz w:val="24"/>
          <w:szCs w:val="24"/>
          <w:lang w:val="fi-FI"/>
        </w:rPr>
        <w:t>.</w:t>
      </w:r>
      <w:r w:rsidRPr="0060641C">
        <w:rPr>
          <w:rFonts w:ascii="Times New Roman" w:eastAsia="Times New Roman" w:hAnsi="Times New Roman" w:cs="Times New Roman"/>
          <w:color w:val="000000"/>
          <w:sz w:val="24"/>
          <w:szCs w:val="24"/>
          <w:lang w:val="fi-FI"/>
        </w:rPr>
        <w:t xml:space="preserve"> Carlos on yliopisto-opiskelija, joka on menestynyt akateemis</w:t>
      </w:r>
      <w:r w:rsidR="00195059" w:rsidRPr="0060641C">
        <w:rPr>
          <w:rFonts w:ascii="Times New Roman" w:eastAsia="Times New Roman" w:hAnsi="Times New Roman" w:cs="Times New Roman"/>
          <w:color w:val="000000"/>
          <w:sz w:val="24"/>
          <w:szCs w:val="24"/>
          <w:lang w:val="fi-FI"/>
        </w:rPr>
        <w:t xml:space="preserve">issa opinnoissaan </w:t>
      </w:r>
      <w:r w:rsidRPr="0060641C">
        <w:rPr>
          <w:rFonts w:ascii="Times New Roman" w:eastAsia="Times New Roman" w:hAnsi="Times New Roman" w:cs="Times New Roman"/>
          <w:color w:val="000000"/>
          <w:sz w:val="24"/>
          <w:szCs w:val="24"/>
          <w:lang w:val="fi-FI"/>
        </w:rPr>
        <w:t>kuulovammastaan huolimatta. Hän on suoriutunut hyvin luokkahuoneessa, mutta kohtaa ny</w:t>
      </w:r>
      <w:r w:rsidR="00B37E38" w:rsidRPr="0060641C">
        <w:rPr>
          <w:rFonts w:ascii="Times New Roman" w:eastAsia="Times New Roman" w:hAnsi="Times New Roman" w:cs="Times New Roman"/>
          <w:color w:val="000000"/>
          <w:sz w:val="24"/>
          <w:szCs w:val="24"/>
          <w:lang w:val="fi-FI"/>
        </w:rPr>
        <w:t>t uuden</w:t>
      </w:r>
      <w:r w:rsidRPr="0060641C">
        <w:rPr>
          <w:rFonts w:ascii="Times New Roman" w:eastAsia="Times New Roman" w:hAnsi="Times New Roman" w:cs="Times New Roman"/>
          <w:color w:val="000000"/>
          <w:sz w:val="24"/>
          <w:szCs w:val="24"/>
          <w:lang w:val="fi-FI"/>
        </w:rPr>
        <w:t xml:space="preserve"> haasteen aloittaessaan harjoittelun johtavassa teknologiayrityksessä. Yritys on tarjonnut hänelle mahdollisuuden, mutta se aiheuttaa myös erityisiä haasteita saavutettavuuden kannalta hänen kuulovammansa vuoksi. </w:t>
      </w:r>
    </w:p>
    <w:p w14:paraId="2EAC7FF1" w14:textId="77777777" w:rsidR="00B37E38"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Saavutettavuushaasteet yrityksessä</w:t>
      </w:r>
    </w:p>
    <w:p w14:paraId="40811D72" w14:textId="77777777" w:rsidR="004E7FE4"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Viestintä kokouksissa ja meluisissa ympäristöissä. Tyypillisessä työympäristössä kokouksia pidetään usein meluisissa ja tungoksisissa tiloissa. Carlos voi kohdata vaikeuksia seurata ryhmäkeskusteluja ja tiimikeskusteluja kuulovammansa vuoksi. </w:t>
      </w:r>
    </w:p>
    <w:p w14:paraId="7FBAD87B" w14:textId="77777777" w:rsidR="004E7FE4"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Puhelinviestintä. Puhelinviestintä on tärkeää monissa yrityksissä. Carlos voi kohdata haasteita puheluiden soittamisessa tai vastaanottamisessa, etenkin jos reaaliaikaisia ​​transkriptioita tai viittomakielen tulkkauksia ei ole saatavilla. </w:t>
      </w:r>
    </w:p>
    <w:p w14:paraId="04AEB1E8" w14:textId="77777777" w:rsidR="004E7FE4"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Hätävaroitus- ja hälytysjärjestelmät. Hätätilanteissa, kuten rakennusten evakuoinneissa, Carlosin on vastaanotettava visuaalisia tai taktiilisia hälytyksiä äänihälytysten sijaan varmistaakseen turvallisuutensa. </w:t>
      </w:r>
    </w:p>
    <w:p w14:paraId="3AFF42A0" w14:textId="77777777" w:rsidR="004E7FE4"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Ratkaisut saavutettavuuden edistämiseksi </w:t>
      </w:r>
    </w:p>
    <w:p w14:paraId="714042F6" w14:textId="77777777" w:rsidR="004E7FE4"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Avustavat teknologiat. Carlosin työaseman varustaminen avustavilla teknologioilla, kuten reaaliaikaisella transkriptiojärjestelmällä tai kuulonvahvistuslaitteilla, voi helpottaa hänen osallistumistaan ​​puheluihin ja kokouksiin. </w:t>
      </w:r>
    </w:p>
    <w:p w14:paraId="7FAB8A6C" w14:textId="28422E3E" w:rsidR="00AC5681"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Inklusiiviset viestintä</w:t>
      </w:r>
      <w:r w:rsidR="004E7FE4" w:rsidRPr="0060641C">
        <w:rPr>
          <w:rFonts w:ascii="Times New Roman" w:eastAsia="Times New Roman" w:hAnsi="Times New Roman" w:cs="Times New Roman"/>
          <w:color w:val="000000"/>
          <w:sz w:val="24"/>
          <w:szCs w:val="24"/>
          <w:lang w:val="fi-FI"/>
        </w:rPr>
        <w:t>tavat. Laadi</w:t>
      </w:r>
      <w:r w:rsidR="008F7F94" w:rsidRPr="0060641C">
        <w:rPr>
          <w:rFonts w:ascii="Times New Roman" w:eastAsia="Times New Roman" w:hAnsi="Times New Roman" w:cs="Times New Roman"/>
          <w:color w:val="000000"/>
          <w:sz w:val="24"/>
          <w:szCs w:val="24"/>
          <w:lang w:val="fi-FI"/>
        </w:rPr>
        <w:t>taan</w:t>
      </w:r>
      <w:r w:rsidR="004E7FE4" w:rsidRPr="0060641C">
        <w:rPr>
          <w:rFonts w:ascii="Times New Roman" w:eastAsia="Times New Roman" w:hAnsi="Times New Roman" w:cs="Times New Roman"/>
          <w:color w:val="000000"/>
          <w:sz w:val="24"/>
          <w:szCs w:val="24"/>
          <w:lang w:val="fi-FI"/>
        </w:rPr>
        <w:t xml:space="preserve"> viestintätavat</w:t>
      </w:r>
      <w:r w:rsidRPr="0060641C">
        <w:rPr>
          <w:rFonts w:ascii="Times New Roman" w:eastAsia="Times New Roman" w:hAnsi="Times New Roman" w:cs="Times New Roman"/>
          <w:color w:val="000000"/>
          <w:sz w:val="24"/>
          <w:szCs w:val="24"/>
          <w:lang w:val="fi-FI"/>
        </w:rPr>
        <w:t>, jotka edistävät kirjallista viestintää suullisen viestinnän sijaan, käyttäen saavutettavia sisäisiä viestintäjärjestelmiä, ja varmist</w:t>
      </w:r>
      <w:r w:rsidR="0034073C" w:rsidRPr="0060641C">
        <w:rPr>
          <w:rFonts w:ascii="Times New Roman" w:eastAsia="Times New Roman" w:hAnsi="Times New Roman" w:cs="Times New Roman"/>
          <w:color w:val="000000"/>
          <w:sz w:val="24"/>
          <w:szCs w:val="24"/>
          <w:lang w:val="fi-FI"/>
        </w:rPr>
        <w:t>etaan</w:t>
      </w:r>
      <w:r w:rsidRPr="0060641C">
        <w:rPr>
          <w:rFonts w:ascii="Times New Roman" w:eastAsia="Times New Roman" w:hAnsi="Times New Roman" w:cs="Times New Roman"/>
          <w:color w:val="000000"/>
          <w:sz w:val="24"/>
          <w:szCs w:val="24"/>
          <w:lang w:val="fi-FI"/>
        </w:rPr>
        <w:t xml:space="preserve">, että kaikki työntekijät ovat tietoisia näistä politiikoista. </w:t>
      </w:r>
    </w:p>
    <w:p w14:paraId="5A98C7A3" w14:textId="72EA6092" w:rsidR="00A450A0" w:rsidRPr="0060641C" w:rsidRDefault="00A450A0" w:rsidP="00A450A0">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Visuaaliset ja taktiiliset hälytykset. Yrityksen tulisi toteuttaa visuaalisia ja taktiilisia hälytyksiä</w:t>
      </w:r>
      <w:r w:rsidR="00AC5681" w:rsidRPr="0060641C">
        <w:rPr>
          <w:rFonts w:ascii="Times New Roman" w:eastAsia="Times New Roman" w:hAnsi="Times New Roman" w:cs="Times New Roman"/>
          <w:color w:val="000000"/>
          <w:sz w:val="24"/>
          <w:szCs w:val="24"/>
          <w:lang w:val="fi-FI"/>
        </w:rPr>
        <w:t>.</w:t>
      </w:r>
    </w:p>
    <w:p w14:paraId="259DB60C" w14:textId="2A421B5C" w:rsidR="0040751B" w:rsidRPr="0060641C" w:rsidRDefault="001B5C4C">
      <w:pPr>
        <w:pStyle w:val="Heading1"/>
        <w:spacing w:after="360"/>
        <w:rPr>
          <w:rFonts w:ascii="Times New Roman" w:hAnsi="Times New Roman" w:cs="Times New Roman"/>
          <w:sz w:val="24"/>
          <w:szCs w:val="24"/>
          <w:lang w:val="fi-FI"/>
        </w:rPr>
      </w:pPr>
      <w:r w:rsidRPr="0060641C">
        <w:rPr>
          <w:rFonts w:ascii="Times New Roman" w:hAnsi="Times New Roman" w:cs="Times New Roman"/>
          <w:sz w:val="24"/>
          <w:szCs w:val="24"/>
          <w:lang w:val="fi-FI"/>
        </w:rPr>
        <w:t>3.</w:t>
      </w:r>
      <w:r w:rsidR="00982074">
        <w:rPr>
          <w:rFonts w:ascii="Times New Roman" w:hAnsi="Times New Roman" w:cs="Times New Roman"/>
          <w:sz w:val="24"/>
          <w:szCs w:val="24"/>
          <w:lang w:val="fi-FI"/>
        </w:rPr>
        <w:t xml:space="preserve">.3 </w:t>
      </w:r>
      <w:r w:rsidRPr="0060641C">
        <w:rPr>
          <w:rFonts w:ascii="Times New Roman" w:hAnsi="Times New Roman" w:cs="Times New Roman"/>
          <w:sz w:val="24"/>
          <w:szCs w:val="24"/>
          <w:lang w:val="fi-FI"/>
        </w:rPr>
        <w:t>W</w:t>
      </w:r>
      <w:r w:rsidR="00AC5681" w:rsidRPr="0060641C">
        <w:rPr>
          <w:rFonts w:ascii="Times New Roman" w:hAnsi="Times New Roman" w:cs="Times New Roman"/>
          <w:sz w:val="24"/>
          <w:szCs w:val="24"/>
          <w:lang w:val="fi-FI"/>
        </w:rPr>
        <w:t>IL käytännössä</w:t>
      </w:r>
    </w:p>
    <w:p w14:paraId="583EC8BF" w14:textId="77777777" w:rsidR="0080787F" w:rsidRPr="0060641C" w:rsidRDefault="0080787F" w:rsidP="0080787F">
      <w:pPr>
        <w:spacing w:before="100" w:beforeAutospacing="1" w:after="100" w:afterAutospacing="1" w:line="240" w:lineRule="auto"/>
        <w:rPr>
          <w:rFonts w:ascii="Times New Roman" w:eastAsia="Times New Roman" w:hAnsi="Times New Roman" w:cs="Times New Roman"/>
          <w:color w:val="000000"/>
          <w:sz w:val="24"/>
          <w:szCs w:val="24"/>
          <w:lang w:val="fi-FI"/>
        </w:rPr>
      </w:pPr>
      <w:bookmarkStart w:id="6" w:name="_heading=h.2dlolyb" w:colFirst="0" w:colLast="0"/>
      <w:bookmarkEnd w:id="6"/>
      <w:r w:rsidRPr="0060641C">
        <w:rPr>
          <w:rFonts w:ascii="Times New Roman" w:eastAsia="Times New Roman" w:hAnsi="Times New Roman" w:cs="Times New Roman"/>
          <w:color w:val="000000"/>
          <w:sz w:val="24"/>
          <w:szCs w:val="24"/>
          <w:lang w:val="fi-FI"/>
        </w:rPr>
        <w:t>Työelämään integroidut oppimistoiminnot toteutetaan monin eri tavoin. Opettajilla on merkittävä autonomia opetusmenetelmiensä rakentamisessa, mikä johtaa huomattavaan vaihteluun WIL:n laajuudessa eri opettajien ja oppilaitosten välillä. Rowe ym. (2012) luokittelevat erilaisia WIL-toimintoja niiden sijainnin (kampuksella / kampuksen ulkopuolella) ja sitoutumisen asteen mukaan työpaikkaan tai yhteisöön, kuten kuvassa 2 on esitetty. Liitteessä I on lyhyt kuvaus kuvassa 2 esitetyistä WIL-toiminnoista.</w:t>
      </w:r>
    </w:p>
    <w:p w14:paraId="5D2B967C" w14:textId="45DF95DF" w:rsidR="0040751B" w:rsidRPr="002F2A91" w:rsidRDefault="00C3676A">
      <w:pPr>
        <w:keepNext/>
        <w:pBdr>
          <w:top w:val="nil"/>
          <w:left w:val="nil"/>
          <w:bottom w:val="nil"/>
          <w:right w:val="nil"/>
          <w:between w:val="nil"/>
        </w:pBdr>
        <w:spacing w:line="240" w:lineRule="auto"/>
        <w:jc w:val="both"/>
        <w:rPr>
          <w:b/>
          <w:smallCaps/>
          <w:color w:val="1F497D"/>
          <w:lang w:val="fi-FI"/>
        </w:rPr>
      </w:pPr>
      <w:r w:rsidRPr="002F2A91">
        <w:rPr>
          <w:b/>
          <w:smallCaps/>
          <w:color w:val="1F497D"/>
          <w:lang w:val="fi-FI"/>
        </w:rPr>
        <w:t>KUVIO</w:t>
      </w:r>
      <w:r w:rsidR="001B5C4C" w:rsidRPr="002F2A91">
        <w:rPr>
          <w:b/>
          <w:smallCaps/>
          <w:color w:val="1F497D"/>
          <w:lang w:val="fi-FI"/>
        </w:rPr>
        <w:t xml:space="preserve"> 2. </w:t>
      </w:r>
      <w:r w:rsidR="007C10A6" w:rsidRPr="007322F4">
        <w:rPr>
          <w:b/>
          <w:smallCaps/>
          <w:color w:val="1F497D"/>
          <w:lang w:val="fi-FI"/>
        </w:rPr>
        <w:t xml:space="preserve">wil-aktiviteetit: </w:t>
      </w:r>
      <w:r w:rsidR="007322F4" w:rsidRPr="007322F4">
        <w:rPr>
          <w:b/>
          <w:smallCaps/>
          <w:color w:val="1F497D"/>
          <w:lang w:val="fi-FI"/>
        </w:rPr>
        <w:t>tutkimusta ja teemoja</w:t>
      </w:r>
    </w:p>
    <w:p w14:paraId="6C38F44D" w14:textId="77777777" w:rsidR="0040751B" w:rsidRPr="002F2A91" w:rsidRDefault="001B5C4C">
      <w:pPr>
        <w:keepNext/>
        <w:pBdr>
          <w:top w:val="nil"/>
          <w:left w:val="nil"/>
          <w:bottom w:val="nil"/>
          <w:right w:val="nil"/>
          <w:between w:val="nil"/>
        </w:pBdr>
        <w:spacing w:after="0"/>
        <w:rPr>
          <w:rFonts w:ascii="Times New Roman" w:eastAsia="Times New Roman" w:hAnsi="Times New Roman" w:cs="Times New Roman"/>
          <w:color w:val="000000"/>
          <w:sz w:val="24"/>
          <w:szCs w:val="24"/>
          <w:lang w:val="fi-FI"/>
        </w:rPr>
      </w:pPr>
      <w:r>
        <w:rPr>
          <w:noProof/>
        </w:rPr>
        <w:drawing>
          <wp:anchor distT="0" distB="0" distL="114300" distR="114300" simplePos="0" relativeHeight="251658250" behindDoc="0" locked="0" layoutInCell="1" hidden="0" allowOverlap="1" wp14:anchorId="49115C03" wp14:editId="3A03C452">
            <wp:simplePos x="0" y="0"/>
            <wp:positionH relativeFrom="column">
              <wp:posOffset>1</wp:posOffset>
            </wp:positionH>
            <wp:positionV relativeFrom="paragraph">
              <wp:posOffset>83185</wp:posOffset>
            </wp:positionV>
            <wp:extent cx="5645150" cy="3371850"/>
            <wp:effectExtent l="0" t="0" r="0" b="0"/>
            <wp:wrapSquare wrapText="bothSides" distT="0" distB="0" distL="114300" distR="114300"/>
            <wp:docPr id="1804589807" name="Kuva 1804589807"/>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5645150" cy="3371850"/>
                    </a:xfrm>
                    <a:prstGeom prst="rect">
                      <a:avLst/>
                    </a:prstGeom>
                    <a:ln/>
                  </pic:spPr>
                </pic:pic>
              </a:graphicData>
            </a:graphic>
          </wp:anchor>
        </w:drawing>
      </w:r>
    </w:p>
    <w:p w14:paraId="1A475668" w14:textId="24737A96" w:rsidR="0040751B" w:rsidRPr="007322F4" w:rsidRDefault="0040751B" w:rsidP="6EC608F7">
      <w:pPr>
        <w:keepNext/>
        <w:pBdr>
          <w:top w:val="nil"/>
          <w:left w:val="nil"/>
          <w:bottom w:val="nil"/>
          <w:right w:val="nil"/>
          <w:between w:val="nil"/>
        </w:pBdr>
        <w:spacing w:after="0"/>
        <w:rPr>
          <w:rFonts w:ascii="Times New Roman" w:eastAsia="Times New Roman" w:hAnsi="Times New Roman" w:cs="Times New Roman"/>
          <w:color w:val="000000"/>
          <w:sz w:val="24"/>
          <w:szCs w:val="24"/>
          <w:lang w:val="fi-FI"/>
        </w:rPr>
      </w:pPr>
    </w:p>
    <w:p w14:paraId="3DCA9618" w14:textId="77777777" w:rsidR="0040751B" w:rsidRPr="002F2A91" w:rsidRDefault="001B5C4C">
      <w:pPr>
        <w:keepNext/>
        <w:pBdr>
          <w:top w:val="nil"/>
          <w:left w:val="nil"/>
          <w:bottom w:val="nil"/>
          <w:right w:val="nil"/>
          <w:between w:val="nil"/>
        </w:pBdr>
        <w:spacing w:after="0"/>
        <w:rPr>
          <w:rFonts w:ascii="Times New Roman" w:eastAsia="Times New Roman" w:hAnsi="Times New Roman" w:cs="Times New Roman"/>
          <w:color w:val="000000"/>
          <w:sz w:val="24"/>
          <w:szCs w:val="24"/>
          <w:lang w:val="fi-FI"/>
        </w:rPr>
      </w:pPr>
      <w:r w:rsidRPr="007322F4">
        <w:rPr>
          <w:rFonts w:ascii="Times New Roman" w:eastAsia="Times New Roman" w:hAnsi="Times New Roman" w:cs="Times New Roman"/>
          <w:color w:val="000000"/>
          <w:sz w:val="24"/>
          <w:szCs w:val="24"/>
          <w:lang w:val="fi-FI"/>
        </w:rPr>
        <w:t xml:space="preserve">    </w:t>
      </w:r>
      <w:r w:rsidRPr="002F2A91">
        <w:rPr>
          <w:rFonts w:ascii="Times New Roman" w:eastAsia="Times New Roman" w:hAnsi="Times New Roman" w:cs="Times New Roman"/>
          <w:color w:val="000000"/>
          <w:sz w:val="24"/>
          <w:szCs w:val="24"/>
          <w:lang w:val="fi-FI"/>
        </w:rPr>
        <w:t>Source: Rowe et al. (2012, p. 251)</w:t>
      </w:r>
    </w:p>
    <w:p w14:paraId="1FECE70B" w14:textId="77777777" w:rsidR="0040751B" w:rsidRPr="002F2A91" w:rsidRDefault="001B5C4C">
      <w:pPr>
        <w:keepNext/>
        <w:pBdr>
          <w:top w:val="nil"/>
          <w:left w:val="nil"/>
          <w:bottom w:val="nil"/>
          <w:right w:val="nil"/>
          <w:between w:val="nil"/>
        </w:pBdr>
        <w:spacing w:before="240" w:after="240"/>
        <w:rPr>
          <w:rFonts w:ascii="Times New Roman" w:eastAsia="Times New Roman" w:hAnsi="Times New Roman" w:cs="Times New Roman"/>
          <w:color w:val="000000"/>
          <w:sz w:val="24"/>
          <w:szCs w:val="24"/>
          <w:lang w:val="fi-FI"/>
        </w:rPr>
      </w:pPr>
      <w:r w:rsidRPr="002F2A91">
        <w:rPr>
          <w:rFonts w:ascii="Times New Roman" w:eastAsia="Times New Roman" w:hAnsi="Times New Roman" w:cs="Times New Roman"/>
          <w:color w:val="000000"/>
          <w:sz w:val="24"/>
          <w:szCs w:val="24"/>
          <w:lang w:val="fi-FI"/>
        </w:rPr>
        <w:t xml:space="preserve"> </w:t>
      </w:r>
    </w:p>
    <w:p w14:paraId="5E68600B" w14:textId="77777777" w:rsidR="0040751B" w:rsidRPr="002F2A91" w:rsidRDefault="001B5C4C">
      <w:pPr>
        <w:rPr>
          <w:rFonts w:ascii="Times New Roman" w:eastAsia="Times New Roman" w:hAnsi="Times New Roman" w:cs="Times New Roman"/>
          <w:color w:val="000000"/>
          <w:sz w:val="24"/>
          <w:szCs w:val="24"/>
          <w:lang w:val="fi-FI"/>
        </w:rPr>
      </w:pPr>
      <w:r w:rsidRPr="002F2A91">
        <w:rPr>
          <w:lang w:val="fi-FI"/>
        </w:rPr>
        <w:br w:type="page"/>
      </w:r>
    </w:p>
    <w:p w14:paraId="65397809" w14:textId="662D957E" w:rsidR="0040751B" w:rsidRPr="0060641C" w:rsidRDefault="00226146">
      <w:pPr>
        <w:keepNext/>
        <w:pBdr>
          <w:top w:val="nil"/>
          <w:left w:val="nil"/>
          <w:bottom w:val="nil"/>
          <w:right w:val="nil"/>
          <w:between w:val="nil"/>
        </w:pBdr>
        <w:spacing w:before="240" w:after="240"/>
        <w:rPr>
          <w:rFonts w:ascii="Times New Roman" w:eastAsia="Times New Roman" w:hAnsi="Times New Roman" w:cs="Times New Roman"/>
          <w:i/>
          <w:color w:val="000000"/>
          <w:sz w:val="24"/>
          <w:szCs w:val="24"/>
          <w:lang w:val="fi-FI"/>
        </w:rPr>
      </w:pPr>
      <w:r w:rsidRPr="0060641C">
        <w:rPr>
          <w:rFonts w:ascii="Times New Roman" w:eastAsia="Times New Roman" w:hAnsi="Times New Roman" w:cs="Times New Roman"/>
          <w:i/>
          <w:color w:val="000000"/>
          <w:sz w:val="24"/>
          <w:szCs w:val="24"/>
          <w:lang w:val="fi-FI"/>
        </w:rPr>
        <w:t>Oppimisympäristö</w:t>
      </w:r>
      <w:r w:rsidR="001B5C4C" w:rsidRPr="0060641C">
        <w:rPr>
          <w:rFonts w:ascii="Times New Roman" w:eastAsia="Times New Roman" w:hAnsi="Times New Roman" w:cs="Times New Roman"/>
          <w:i/>
          <w:color w:val="000000"/>
          <w:sz w:val="24"/>
          <w:szCs w:val="24"/>
          <w:lang w:val="fi-FI"/>
        </w:rPr>
        <w:t>: on campus/off campus/hybrid</w:t>
      </w:r>
    </w:p>
    <w:p w14:paraId="03FD850A" w14:textId="77777777" w:rsidR="00CF6A01" w:rsidRPr="0060641C" w:rsidRDefault="00803842" w:rsidP="00803842">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Erityist</w:t>
      </w:r>
      <w:r w:rsidR="002A2DBB" w:rsidRPr="0060641C">
        <w:rPr>
          <w:rFonts w:ascii="Times New Roman" w:eastAsia="Times New Roman" w:hAnsi="Times New Roman" w:cs="Times New Roman"/>
          <w:color w:val="000000"/>
          <w:sz w:val="24"/>
          <w:szCs w:val="24"/>
          <w:lang w:val="fi-FI"/>
        </w:rPr>
        <w:t>ä tukea tarvitsevien</w:t>
      </w:r>
      <w:r w:rsidRPr="0060641C">
        <w:rPr>
          <w:rFonts w:ascii="Times New Roman" w:eastAsia="Times New Roman" w:hAnsi="Times New Roman" w:cs="Times New Roman"/>
          <w:color w:val="000000"/>
          <w:sz w:val="24"/>
          <w:szCs w:val="24"/>
          <w:lang w:val="fi-FI"/>
        </w:rPr>
        <w:t xml:space="preserve"> opiskelijoiden kannalta sopivan työelämään integroidun oppimisympäristön luominen edellyttää huolellista harkintaa opiskelijoiden yksilöllisistä tarpeista, kyvyistä ja mieltymyksistä sekä työpaikan mahdollisuuksista tarjota sopivia tehtäviä, tukea ja ohjausta. On myös tärkeää harkita, mitä opiskelijan on tarkoitus oppia, onko opetussuunnitelmassa asetettu oppimistavoitteita vai määritteletkö opiskelija oppimistavoitteet itse. Sopivin oppimisympäristö voi vaihdella suuresti opiskelijasta toiseen. </w:t>
      </w:r>
    </w:p>
    <w:p w14:paraId="7BF7EA5B" w14:textId="5A0844F3" w:rsidR="007E2870" w:rsidRPr="0060641C" w:rsidRDefault="00803842" w:rsidP="00803842">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Opiskelu</w:t>
      </w:r>
      <w:r w:rsidR="009321CB" w:rsidRPr="0060641C">
        <w:rPr>
          <w:rFonts w:ascii="Times New Roman" w:eastAsia="Times New Roman" w:hAnsi="Times New Roman" w:cs="Times New Roman"/>
          <w:color w:val="000000"/>
          <w:sz w:val="24"/>
          <w:szCs w:val="24"/>
          <w:lang w:val="fi-FI"/>
        </w:rPr>
        <w:t>ssa</w:t>
      </w:r>
      <w:r w:rsidRPr="0060641C">
        <w:rPr>
          <w:rFonts w:ascii="Times New Roman" w:eastAsia="Times New Roman" w:hAnsi="Times New Roman" w:cs="Times New Roman"/>
          <w:color w:val="000000"/>
          <w:sz w:val="24"/>
          <w:szCs w:val="24"/>
          <w:lang w:val="fi-FI"/>
        </w:rPr>
        <w:t xml:space="preserve"> kampuksella ja kampuksen ulkopuolella on omat vahvuutensa ja heikkoutensa. Valinta </w:t>
      </w:r>
      <w:r w:rsidR="00CF6A01" w:rsidRPr="0060641C">
        <w:rPr>
          <w:rFonts w:ascii="Times New Roman" w:eastAsia="Times New Roman" w:hAnsi="Times New Roman" w:cs="Times New Roman"/>
          <w:color w:val="000000"/>
          <w:sz w:val="24"/>
          <w:szCs w:val="24"/>
          <w:lang w:val="fi-FI"/>
        </w:rPr>
        <w:t>näiden</w:t>
      </w:r>
      <w:r w:rsidRPr="0060641C">
        <w:rPr>
          <w:rFonts w:ascii="Times New Roman" w:eastAsia="Times New Roman" w:hAnsi="Times New Roman" w:cs="Times New Roman"/>
          <w:color w:val="000000"/>
          <w:sz w:val="24"/>
          <w:szCs w:val="24"/>
          <w:lang w:val="fi-FI"/>
        </w:rPr>
        <w:t xml:space="preserve"> välillä riippuu opiskelijasta, oppimistavoitteista ja ympäristön tarjoamista mahdollisuuksista ja vaatimuksista. Jotkut opiskelijat voivat hyötyä molemmista, kuten hybridiohjelmista, jotka yhdistävät kampuksella ja työpaikalla tapahtuvan oppimisen. Olipa opiskelija kampuksella tai kampuksen ulkopuolella, WIL tarjoaa mahdollisuuden opiskella monin tavoin ja ottaa huomioon opiskelijoiden monimuotoisuuden. Kampus on usein opiskelijoille tutumpi ympäristö kuin työpaikka, ja opettajat ja kanssaopiskelijat ovat tuttuja. Se mahdollistaa henkilökohtaisen vuorovaikutuksen </w:t>
      </w:r>
      <w:r w:rsidR="00CF6A01" w:rsidRPr="0060641C">
        <w:rPr>
          <w:rFonts w:ascii="Times New Roman" w:eastAsia="Times New Roman" w:hAnsi="Times New Roman" w:cs="Times New Roman"/>
          <w:color w:val="000000"/>
          <w:sz w:val="24"/>
          <w:szCs w:val="24"/>
          <w:lang w:val="fi-FI"/>
        </w:rPr>
        <w:t>opettajien</w:t>
      </w:r>
      <w:r w:rsidRPr="0060641C">
        <w:rPr>
          <w:rFonts w:ascii="Times New Roman" w:eastAsia="Times New Roman" w:hAnsi="Times New Roman" w:cs="Times New Roman"/>
          <w:color w:val="000000"/>
          <w:sz w:val="24"/>
          <w:szCs w:val="24"/>
          <w:lang w:val="fi-FI"/>
        </w:rPr>
        <w:t xml:space="preserve"> ja vertaisten kanssa ja voi edistää yhteisöllisyyden ja tuen tunnetta. Se auttaa erityisesti opiskelijoita, joilla on haasteita sosiaalisen toiminnan ja osallistumisen kanssa esimerkiksi roolipelissä. Kampusoppiminen on </w:t>
      </w:r>
      <w:r w:rsidR="007E2870" w:rsidRPr="0060641C">
        <w:rPr>
          <w:rFonts w:ascii="Times New Roman" w:eastAsia="Times New Roman" w:hAnsi="Times New Roman" w:cs="Times New Roman"/>
          <w:color w:val="000000"/>
          <w:sz w:val="24"/>
          <w:szCs w:val="24"/>
          <w:lang w:val="fi-FI"/>
        </w:rPr>
        <w:t>strukturoidumpaa</w:t>
      </w:r>
      <w:r w:rsidRPr="0060641C">
        <w:rPr>
          <w:rFonts w:ascii="Times New Roman" w:eastAsia="Times New Roman" w:hAnsi="Times New Roman" w:cs="Times New Roman"/>
          <w:color w:val="000000"/>
          <w:sz w:val="24"/>
          <w:szCs w:val="24"/>
          <w:lang w:val="fi-FI"/>
        </w:rPr>
        <w:t>, mikä helpottaa opiskelijoiden pysymistä aikataulussa ja keskittymistä tehtävään. Samalla tiukka aikataulu voi olla haastavaa opiskelijoille, joilla työ- tai perhevelvoitte</w:t>
      </w:r>
      <w:r w:rsidR="00DE13B4" w:rsidRPr="0060641C">
        <w:rPr>
          <w:rFonts w:ascii="Times New Roman" w:eastAsia="Times New Roman" w:hAnsi="Times New Roman" w:cs="Times New Roman"/>
          <w:color w:val="000000"/>
          <w:sz w:val="24"/>
          <w:szCs w:val="24"/>
          <w:lang w:val="fi-FI"/>
        </w:rPr>
        <w:t>et haastavat</w:t>
      </w:r>
      <w:r w:rsidRPr="0060641C">
        <w:rPr>
          <w:rFonts w:ascii="Times New Roman" w:eastAsia="Times New Roman" w:hAnsi="Times New Roman" w:cs="Times New Roman"/>
          <w:color w:val="000000"/>
          <w:sz w:val="24"/>
          <w:szCs w:val="24"/>
          <w:lang w:val="fi-FI"/>
        </w:rPr>
        <w:t xml:space="preserve"> osallistu</w:t>
      </w:r>
      <w:r w:rsidR="00DE13B4" w:rsidRPr="0060641C">
        <w:rPr>
          <w:rFonts w:ascii="Times New Roman" w:eastAsia="Times New Roman" w:hAnsi="Times New Roman" w:cs="Times New Roman"/>
          <w:color w:val="000000"/>
          <w:sz w:val="24"/>
          <w:szCs w:val="24"/>
          <w:lang w:val="fi-FI"/>
        </w:rPr>
        <w:t>mista</w:t>
      </w:r>
      <w:r w:rsidRPr="0060641C">
        <w:rPr>
          <w:rFonts w:ascii="Times New Roman" w:eastAsia="Times New Roman" w:hAnsi="Times New Roman" w:cs="Times New Roman"/>
          <w:color w:val="000000"/>
          <w:sz w:val="24"/>
          <w:szCs w:val="24"/>
          <w:lang w:val="fi-FI"/>
        </w:rPr>
        <w:t xml:space="preserve"> luennoille. </w:t>
      </w:r>
    </w:p>
    <w:p w14:paraId="1313343D" w14:textId="568D0B50" w:rsidR="00803842" w:rsidRPr="0060641C" w:rsidRDefault="00803842" w:rsidP="00803842">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Kampusopiskelijat voivat käyttää kirjastoja, laboratorioita ja muita tiloja, joita ei ehkä ole saatavilla muualla. Kampusoppimisessa opettaja voi helpommin suunnitella opiskelijoille sopivia tehtäviä, seurata heidän edistymistään ja antaa välitöntä palautetta. Kampuksen ulkopuolinen oppiminen voi täydentää perinteistä luokkahuoneopetusta.</w:t>
      </w:r>
    </w:p>
    <w:p w14:paraId="28618CE7" w14:textId="77777777" w:rsidR="00363885" w:rsidRPr="0060641C" w:rsidRDefault="00363885" w:rsidP="00363885">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Tärkeintä kampuksen ulkopuolisessa oppimisessa on mahdollisuus soveltaa tietojaan todellisissa ympäristöissä. Tämä käytännön kokemus voi syventää ymmärrystä ja auttaa opiskelijoita näkemään, miten oppimansa liittyy käytännön elämään. Esimerkiksi harjoittelut tarjoavat mahdollisuuden uppoutua työskentelykulttuuriin ja saada syvällisempi ymmärrys työelämän vaatimuksista, mikä voi helpottaa oman oppimisen suuntaamista. Kampuksen ulkopuoliset kokemukset voivat antaa kilpailuetua työmarkkinoilla ja olla etu työpaikan hakemisessa tai jatko-opintojen suorittamisessa. Kampuksen ulkopuoliset kokemukset keskittyvät usein kehittämään paitsi käytännön myös metataitoja - esimerkiksi ongelmanratkaisua, viestintää, yhteistyötä, sopeutumiskykyä ja kulttuurista osaamista - jotka ovat erittäin arvostettuja työnantajien keskuudessa.</w:t>
      </w:r>
    </w:p>
    <w:p w14:paraId="41673D5B" w14:textId="53EB61C2" w:rsidR="00363885" w:rsidRPr="0060641C" w:rsidRDefault="00363885" w:rsidP="00363885">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Vaikka kampuksen ulkopuolisella oppimisella on monia etuja, on myös hyvä harkita sen heikkouksia, erityisesti erityistarpeisten oppijoiden osalta. Jotkut opiskelijat voivat olla hermostuneita uuteen, tuntemattomaan paikkaan menemisestä ja he saattavat tarvita jonkun mukaansa. Työpaikoilla opiskelu voi johtaa eristyneisyyden tunteeseen ja sosiaalisen vuorovaikutuksen ja tuen puutteeseen. Jotkut opiskelijat voivat </w:t>
      </w:r>
      <w:r w:rsidR="001825EB" w:rsidRPr="0060641C">
        <w:rPr>
          <w:rFonts w:ascii="Times New Roman" w:eastAsia="Times New Roman" w:hAnsi="Times New Roman" w:cs="Times New Roman"/>
          <w:color w:val="000000"/>
          <w:sz w:val="24"/>
          <w:szCs w:val="24"/>
          <w:lang w:val="fi-FI"/>
        </w:rPr>
        <w:t>kokea helpommaksi</w:t>
      </w:r>
      <w:r w:rsidRPr="0060641C">
        <w:rPr>
          <w:rFonts w:ascii="Times New Roman" w:eastAsia="Times New Roman" w:hAnsi="Times New Roman" w:cs="Times New Roman"/>
          <w:color w:val="000000"/>
          <w:sz w:val="24"/>
          <w:szCs w:val="24"/>
          <w:lang w:val="fi-FI"/>
        </w:rPr>
        <w:t xml:space="preserve"> työskentelyn kampuksen ulkopuolella, jos he voivat työskennellä yhdessä tutun opiskelijan tai opiskelijaryhmän kanssa. Melu, valaistus tai hajut työpaikalla voivat estää oppijan keskittymis</w:t>
      </w:r>
      <w:r w:rsidR="00EC06F2" w:rsidRPr="0060641C">
        <w:rPr>
          <w:rFonts w:ascii="Times New Roman" w:eastAsia="Times New Roman" w:hAnsi="Times New Roman" w:cs="Times New Roman"/>
          <w:color w:val="000000"/>
          <w:sz w:val="24"/>
          <w:szCs w:val="24"/>
          <w:lang w:val="fi-FI"/>
        </w:rPr>
        <w:t>tä</w:t>
      </w:r>
      <w:r w:rsidRPr="0060641C">
        <w:rPr>
          <w:rFonts w:ascii="Times New Roman" w:eastAsia="Times New Roman" w:hAnsi="Times New Roman" w:cs="Times New Roman"/>
          <w:color w:val="000000"/>
          <w:sz w:val="24"/>
          <w:szCs w:val="24"/>
          <w:lang w:val="fi-FI"/>
        </w:rPr>
        <w:t xml:space="preserve"> ja oppimis</w:t>
      </w:r>
      <w:r w:rsidR="00EC06F2" w:rsidRPr="0060641C">
        <w:rPr>
          <w:rFonts w:ascii="Times New Roman" w:eastAsia="Times New Roman" w:hAnsi="Times New Roman" w:cs="Times New Roman"/>
          <w:color w:val="000000"/>
          <w:sz w:val="24"/>
          <w:szCs w:val="24"/>
          <w:lang w:val="fi-FI"/>
        </w:rPr>
        <w:t>ta</w:t>
      </w:r>
      <w:r w:rsidRPr="0060641C">
        <w:rPr>
          <w:rFonts w:ascii="Times New Roman" w:eastAsia="Times New Roman" w:hAnsi="Times New Roman" w:cs="Times New Roman"/>
          <w:color w:val="000000"/>
          <w:sz w:val="24"/>
          <w:szCs w:val="24"/>
          <w:lang w:val="fi-FI"/>
        </w:rPr>
        <w:t>. Joskus työnantajilla tai kollegoilla voi olla tiedostamattomia ennakkoluuloja tai ennakkoluuloja erityistä tukea tarvitsevia opiskelijoita kohtaan. On tärkeää arvioida kampuksen ulkopuolisen oppimisympäristön saavutettavuus, esimerkiksi varmistaa, että se on fyysisesti saavutettavissa liikuntarajoitteisille opiskelijoille ja että materiaalit ja resurssit ovat saatavilla saavutettavissa muodoissa näkö- tai kuulovammaisille opiskelijoille. Tärkeintä on varmistaa, että opiskelija saa riittävää sosiaalista ja emotionaalista tukea ja WIL-toiminnot ovat sopivia heidän yksilöllisiin tarpeisiinsa, kykyihin ja mieltymyksiin.</w:t>
      </w:r>
    </w:p>
    <w:p w14:paraId="454B9253" w14:textId="77777777" w:rsidR="0040751B" w:rsidRPr="0060641C" w:rsidRDefault="0040751B">
      <w:pPr>
        <w:jc w:val="both"/>
        <w:rPr>
          <w:rFonts w:ascii="Times New Roman" w:eastAsia="Times New Roman" w:hAnsi="Times New Roman" w:cs="Times New Roman"/>
          <w:color w:val="000000"/>
          <w:sz w:val="24"/>
          <w:szCs w:val="24"/>
          <w:lang w:val="fi-FI"/>
        </w:rPr>
      </w:pPr>
    </w:p>
    <w:p w14:paraId="7F396213" w14:textId="77777777" w:rsidR="0040751B" w:rsidRPr="0060641C" w:rsidRDefault="001B5C4C">
      <w:pPr>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sz w:val="24"/>
          <w:szCs w:val="24"/>
          <w:lang w:val="fi-FI"/>
        </w:rPr>
        <w:br w:type="page"/>
      </w:r>
    </w:p>
    <w:p w14:paraId="577470A2" w14:textId="76051AE2" w:rsidR="0040751B" w:rsidRPr="0060641C" w:rsidRDefault="001B5C4C">
      <w:pPr>
        <w:shd w:val="clear" w:color="auto" w:fill="FFFFFF"/>
        <w:spacing w:before="280" w:after="280"/>
        <w:jc w:val="both"/>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noProof/>
          <w:sz w:val="24"/>
          <w:szCs w:val="24"/>
          <w:highlight w:val="white"/>
        </w:rPr>
        <w:drawing>
          <wp:inline distT="0" distB="0" distL="0" distR="0" wp14:anchorId="3D8F407A" wp14:editId="3BA9551F">
            <wp:extent cx="743266" cy="764105"/>
            <wp:effectExtent l="0" t="0" r="0" b="0"/>
            <wp:docPr id="1804589838" name="Kuva 1804589838"/>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743266" cy="764105"/>
                    </a:xfrm>
                    <a:prstGeom prst="rect">
                      <a:avLst/>
                    </a:prstGeom>
                    <a:ln/>
                  </pic:spPr>
                </pic:pic>
              </a:graphicData>
            </a:graphic>
          </wp:inline>
        </w:drawing>
      </w:r>
      <w:r w:rsidR="008012FE" w:rsidRPr="0060641C">
        <w:rPr>
          <w:rFonts w:ascii="Times New Roman" w:eastAsia="Times New Roman" w:hAnsi="Times New Roman" w:cs="Times New Roman"/>
          <w:b/>
          <w:color w:val="374258"/>
          <w:sz w:val="24"/>
          <w:szCs w:val="24"/>
          <w:highlight w:val="white"/>
          <w:lang w:val="fi-FI"/>
        </w:rPr>
        <w:t>Kriteerit eri WIL-muotojen välillä</w:t>
      </w:r>
      <w:r w:rsidRPr="0060641C">
        <w:rPr>
          <w:rFonts w:ascii="Times New Roman" w:eastAsia="Times New Roman" w:hAnsi="Times New Roman" w:cs="Times New Roman"/>
          <w:b/>
          <w:color w:val="374258"/>
          <w:sz w:val="24"/>
          <w:szCs w:val="24"/>
          <w:highlight w:val="white"/>
          <w:lang w:val="fi-FI"/>
        </w:rPr>
        <w:t xml:space="preserve"> </w:t>
      </w:r>
    </w:p>
    <w:p w14:paraId="2911C8E6" w14:textId="18DB61E5" w:rsidR="0040751B" w:rsidRPr="0060641C" w:rsidRDefault="008012FE">
      <w:pPr>
        <w:shd w:val="clear" w:color="auto" w:fill="FFFFFF"/>
        <w:spacing w:before="280" w:after="280"/>
        <w:jc w:val="both"/>
        <w:rPr>
          <w:rFonts w:ascii="Times New Roman" w:eastAsia="Times New Roman" w:hAnsi="Times New Roman" w:cs="Times New Roman"/>
          <w:color w:val="374258"/>
          <w:sz w:val="24"/>
          <w:szCs w:val="24"/>
          <w:highlight w:val="white"/>
          <w:lang w:val="fi-FI"/>
        </w:rPr>
      </w:pPr>
      <w:r w:rsidRPr="0060641C">
        <w:rPr>
          <w:rFonts w:ascii="Times New Roman" w:eastAsia="Times New Roman" w:hAnsi="Times New Roman" w:cs="Times New Roman"/>
          <w:color w:val="374258"/>
          <w:sz w:val="24"/>
          <w:szCs w:val="24"/>
          <w:highlight w:val="white"/>
          <w:lang w:val="fi-FI"/>
        </w:rPr>
        <w:t>Tämä taul</w:t>
      </w:r>
      <w:r w:rsidR="007E6080" w:rsidRPr="0060641C">
        <w:rPr>
          <w:rFonts w:ascii="Times New Roman" w:eastAsia="Times New Roman" w:hAnsi="Times New Roman" w:cs="Times New Roman"/>
          <w:color w:val="374258"/>
          <w:sz w:val="24"/>
          <w:szCs w:val="24"/>
          <w:highlight w:val="white"/>
          <w:lang w:val="fi-FI"/>
        </w:rPr>
        <w:t>u</w:t>
      </w:r>
      <w:r w:rsidRPr="0060641C">
        <w:rPr>
          <w:rFonts w:ascii="Times New Roman" w:eastAsia="Times New Roman" w:hAnsi="Times New Roman" w:cs="Times New Roman"/>
          <w:color w:val="374258"/>
          <w:sz w:val="24"/>
          <w:szCs w:val="24"/>
          <w:highlight w:val="white"/>
          <w:lang w:val="fi-FI"/>
        </w:rPr>
        <w:t>kko kertoo kriteerit, jotka määrittävät erilaise</w:t>
      </w:r>
      <w:r w:rsidR="00E022B4" w:rsidRPr="0060641C">
        <w:rPr>
          <w:rFonts w:ascii="Times New Roman" w:eastAsia="Times New Roman" w:hAnsi="Times New Roman" w:cs="Times New Roman"/>
          <w:color w:val="374258"/>
          <w:sz w:val="24"/>
          <w:szCs w:val="24"/>
          <w:highlight w:val="white"/>
          <w:lang w:val="fi-FI"/>
        </w:rPr>
        <w:t>t työhön integroituvan oppimisen muodot erityistä tukea tarvitsevilla opiskelijoilla.</w:t>
      </w:r>
    </w:p>
    <w:tbl>
      <w:tblPr>
        <w:tblW w:w="962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07"/>
        <w:gridCol w:w="2407"/>
        <w:gridCol w:w="2407"/>
        <w:gridCol w:w="2407"/>
      </w:tblGrid>
      <w:tr w:rsidR="0040751B" w:rsidRPr="0060641C" w14:paraId="57DEF699" w14:textId="77777777" w:rsidTr="0040751B">
        <w:tc>
          <w:tcPr>
            <w:tcW w:w="2407" w:type="dxa"/>
            <w:vAlign w:val="center"/>
          </w:tcPr>
          <w:p w14:paraId="2A54F56D" w14:textId="33B8E25A" w:rsidR="0040751B" w:rsidRPr="0060641C" w:rsidRDefault="00E022B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Kriteeri</w:t>
            </w:r>
          </w:p>
        </w:tc>
        <w:tc>
          <w:tcPr>
            <w:tcW w:w="2407" w:type="dxa"/>
            <w:vAlign w:val="center"/>
          </w:tcPr>
          <w:p w14:paraId="18581038" w14:textId="77777777" w:rsidR="0040751B" w:rsidRPr="0060641C" w:rsidRDefault="001B5C4C">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On-campus</w:t>
            </w:r>
          </w:p>
        </w:tc>
        <w:tc>
          <w:tcPr>
            <w:tcW w:w="2407" w:type="dxa"/>
            <w:vAlign w:val="center"/>
          </w:tcPr>
          <w:p w14:paraId="057301F9" w14:textId="77777777" w:rsidR="0040751B" w:rsidRPr="0060641C" w:rsidRDefault="001B5C4C">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Off-campus</w:t>
            </w:r>
          </w:p>
        </w:tc>
        <w:tc>
          <w:tcPr>
            <w:tcW w:w="2407" w:type="dxa"/>
            <w:vAlign w:val="center"/>
          </w:tcPr>
          <w:p w14:paraId="281F67D4" w14:textId="77777777" w:rsidR="0040751B" w:rsidRPr="0060641C" w:rsidRDefault="001B5C4C">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Hybrid</w:t>
            </w:r>
          </w:p>
        </w:tc>
      </w:tr>
      <w:tr w:rsidR="0040751B" w:rsidRPr="0060641C" w14:paraId="21489DAB" w14:textId="77777777" w:rsidTr="0040751B">
        <w:tc>
          <w:tcPr>
            <w:tcW w:w="2407" w:type="dxa"/>
            <w:vAlign w:val="center"/>
          </w:tcPr>
          <w:p w14:paraId="1FA72978" w14:textId="1AD0C5D9" w:rsidR="0040751B" w:rsidRPr="0060641C" w:rsidRDefault="00E022B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Tuttu ympäristö</w:t>
            </w:r>
          </w:p>
        </w:tc>
        <w:tc>
          <w:tcPr>
            <w:tcW w:w="2407" w:type="dxa"/>
            <w:vAlign w:val="center"/>
          </w:tcPr>
          <w:p w14:paraId="6AEEAAEC" w14:textId="15FE9779" w:rsidR="0040751B" w:rsidRPr="0060641C" w:rsidRDefault="00E022B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p>
        </w:tc>
        <w:tc>
          <w:tcPr>
            <w:tcW w:w="2407" w:type="dxa"/>
            <w:vAlign w:val="center"/>
          </w:tcPr>
          <w:p w14:paraId="612000C4" w14:textId="6BECA864" w:rsidR="0040751B" w:rsidRPr="0060641C" w:rsidRDefault="00E022B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Ei</w:t>
            </w:r>
          </w:p>
        </w:tc>
        <w:tc>
          <w:tcPr>
            <w:tcW w:w="2407" w:type="dxa"/>
            <w:vAlign w:val="center"/>
          </w:tcPr>
          <w:p w14:paraId="23CA41BC" w14:textId="51BF0836" w:rsidR="0040751B" w:rsidRPr="0060641C" w:rsidRDefault="000A1110">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Riippuu ohjelmasta</w:t>
            </w:r>
          </w:p>
        </w:tc>
      </w:tr>
      <w:tr w:rsidR="0040751B" w:rsidRPr="002F2A91" w14:paraId="25099C3D" w14:textId="77777777" w:rsidTr="0040751B">
        <w:tc>
          <w:tcPr>
            <w:tcW w:w="2407" w:type="dxa"/>
            <w:vAlign w:val="center"/>
          </w:tcPr>
          <w:p w14:paraId="79D570D3" w14:textId="44B57F88" w:rsidR="0040751B" w:rsidRPr="0060641C" w:rsidRDefault="00E022B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Henk.koht. vuorovaikutus</w:t>
            </w:r>
          </w:p>
        </w:tc>
        <w:tc>
          <w:tcPr>
            <w:tcW w:w="2407" w:type="dxa"/>
            <w:vAlign w:val="center"/>
          </w:tcPr>
          <w:p w14:paraId="0C564857" w14:textId="07F63DC7" w:rsidR="0040751B" w:rsidRPr="0060641C" w:rsidRDefault="00E022B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p>
        </w:tc>
        <w:tc>
          <w:tcPr>
            <w:tcW w:w="2407" w:type="dxa"/>
            <w:vAlign w:val="center"/>
          </w:tcPr>
          <w:p w14:paraId="6521E47B" w14:textId="2BFC2B95" w:rsidR="0040751B" w:rsidRPr="0060641C" w:rsidRDefault="00E022B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Riippuu työpaikasta</w:t>
            </w:r>
          </w:p>
        </w:tc>
        <w:tc>
          <w:tcPr>
            <w:tcW w:w="2407" w:type="dxa"/>
            <w:vAlign w:val="center"/>
          </w:tcPr>
          <w:p w14:paraId="60472955" w14:textId="4BCEEA68" w:rsidR="0040751B" w:rsidRPr="0060641C" w:rsidRDefault="000A1110">
            <w:pPr>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Kyllä</w:t>
            </w:r>
            <w:r w:rsidR="001B5C4C"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myös vuorovaikutusta oik</w:t>
            </w:r>
            <w:r w:rsidR="00E869B3" w:rsidRPr="0060641C">
              <w:rPr>
                <w:rFonts w:ascii="Times New Roman" w:eastAsia="Times New Roman" w:hAnsi="Times New Roman" w:cs="Times New Roman"/>
                <w:color w:val="000000"/>
                <w:sz w:val="24"/>
                <w:szCs w:val="24"/>
                <w:lang w:val="fi-FI"/>
              </w:rPr>
              <w:t>eassa työympäristössä</w:t>
            </w:r>
          </w:p>
        </w:tc>
      </w:tr>
      <w:tr w:rsidR="0040751B" w:rsidRPr="0060641C" w14:paraId="18B275A3" w14:textId="77777777" w:rsidTr="0040751B">
        <w:tc>
          <w:tcPr>
            <w:tcW w:w="2407" w:type="dxa"/>
            <w:vAlign w:val="center"/>
          </w:tcPr>
          <w:p w14:paraId="7CBB9B63" w14:textId="5A659CCA" w:rsidR="0040751B" w:rsidRPr="0060641C" w:rsidRDefault="001B5C4C">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Str</w:t>
            </w:r>
            <w:r w:rsidR="00193B73" w:rsidRPr="0060641C">
              <w:rPr>
                <w:rFonts w:ascii="Times New Roman" w:eastAsia="Times New Roman" w:hAnsi="Times New Roman" w:cs="Times New Roman"/>
                <w:color w:val="000000"/>
                <w:sz w:val="24"/>
                <w:szCs w:val="24"/>
              </w:rPr>
              <w:t>ukturoitu oppiminen</w:t>
            </w:r>
          </w:p>
        </w:tc>
        <w:tc>
          <w:tcPr>
            <w:tcW w:w="2407" w:type="dxa"/>
            <w:vAlign w:val="center"/>
          </w:tcPr>
          <w:p w14:paraId="44450CE4" w14:textId="68AB39ED" w:rsidR="0040751B" w:rsidRPr="0060641C" w:rsidRDefault="00193B73">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r w:rsidR="001B5C4C" w:rsidRPr="0060641C">
              <w:rPr>
                <w:rFonts w:ascii="Times New Roman" w:eastAsia="Times New Roman" w:hAnsi="Times New Roman" w:cs="Times New Roman"/>
                <w:color w:val="000000"/>
                <w:sz w:val="24"/>
                <w:szCs w:val="24"/>
              </w:rPr>
              <w:tab/>
            </w:r>
          </w:p>
        </w:tc>
        <w:tc>
          <w:tcPr>
            <w:tcW w:w="2407" w:type="dxa"/>
            <w:vAlign w:val="center"/>
          </w:tcPr>
          <w:p w14:paraId="280C5E45" w14:textId="4EB37448" w:rsidR="0040751B" w:rsidRPr="0060641C" w:rsidRDefault="00193B73">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Ei, enemmän itseohjautuva</w:t>
            </w:r>
          </w:p>
        </w:tc>
        <w:tc>
          <w:tcPr>
            <w:tcW w:w="2407" w:type="dxa"/>
            <w:vAlign w:val="center"/>
          </w:tcPr>
          <w:p w14:paraId="7D8955EE" w14:textId="7B162E67" w:rsidR="0040751B" w:rsidRPr="0060641C" w:rsidRDefault="00193B73">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Molemmat</w:t>
            </w:r>
          </w:p>
        </w:tc>
      </w:tr>
      <w:tr w:rsidR="0040751B" w:rsidRPr="0060641C" w14:paraId="51F6FA22" w14:textId="77777777" w:rsidTr="0040751B">
        <w:tc>
          <w:tcPr>
            <w:tcW w:w="2407" w:type="dxa"/>
            <w:vAlign w:val="center"/>
          </w:tcPr>
          <w:p w14:paraId="1157B088" w14:textId="02FC72A2" w:rsidR="0040751B" w:rsidRPr="0060641C" w:rsidRDefault="00193B73">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Henk.koht.kasvu</w:t>
            </w:r>
            <w:r w:rsidR="001B5C4C" w:rsidRPr="0060641C">
              <w:rPr>
                <w:rFonts w:ascii="Times New Roman" w:eastAsia="Times New Roman" w:hAnsi="Times New Roman" w:cs="Times New Roman"/>
                <w:color w:val="000000"/>
                <w:sz w:val="24"/>
                <w:szCs w:val="24"/>
              </w:rPr>
              <w:t xml:space="preserve"> &amp; </w:t>
            </w:r>
            <w:r w:rsidRPr="0060641C">
              <w:rPr>
                <w:rFonts w:ascii="Times New Roman" w:eastAsia="Times New Roman" w:hAnsi="Times New Roman" w:cs="Times New Roman"/>
                <w:color w:val="000000"/>
                <w:sz w:val="24"/>
                <w:szCs w:val="24"/>
              </w:rPr>
              <w:t>itse</w:t>
            </w:r>
            <w:r w:rsidR="00F3586B" w:rsidRPr="0060641C">
              <w:rPr>
                <w:rFonts w:ascii="Times New Roman" w:eastAsia="Times New Roman" w:hAnsi="Times New Roman" w:cs="Times New Roman"/>
                <w:color w:val="000000"/>
                <w:sz w:val="24"/>
                <w:szCs w:val="24"/>
              </w:rPr>
              <w:t>ohjautuvuus</w:t>
            </w:r>
          </w:p>
        </w:tc>
        <w:tc>
          <w:tcPr>
            <w:tcW w:w="2407" w:type="dxa"/>
            <w:vAlign w:val="center"/>
          </w:tcPr>
          <w:p w14:paraId="6C1BFB5D" w14:textId="536D7682" w:rsidR="0040751B" w:rsidRPr="0060641C" w:rsidRDefault="00F3586B">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Rajoitettu</w:t>
            </w:r>
          </w:p>
        </w:tc>
        <w:tc>
          <w:tcPr>
            <w:tcW w:w="2407" w:type="dxa"/>
            <w:vAlign w:val="center"/>
          </w:tcPr>
          <w:p w14:paraId="08871434" w14:textId="343B8D53" w:rsidR="0040751B" w:rsidRPr="0060641C" w:rsidRDefault="00F3586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p>
        </w:tc>
        <w:tc>
          <w:tcPr>
            <w:tcW w:w="2407" w:type="dxa"/>
            <w:vAlign w:val="center"/>
          </w:tcPr>
          <w:p w14:paraId="411EB448" w14:textId="4D8C1E9B" w:rsidR="0040751B" w:rsidRPr="0060641C" w:rsidRDefault="00F3586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Yhdistää molempia</w:t>
            </w:r>
          </w:p>
        </w:tc>
      </w:tr>
      <w:tr w:rsidR="0040751B" w:rsidRPr="0060641C" w14:paraId="05594664" w14:textId="77777777" w:rsidTr="0040751B">
        <w:tc>
          <w:tcPr>
            <w:tcW w:w="2407" w:type="dxa"/>
            <w:vAlign w:val="center"/>
          </w:tcPr>
          <w:p w14:paraId="0AE6CB3D" w14:textId="1D3E0566" w:rsidR="0040751B" w:rsidRPr="0060641C" w:rsidRDefault="00F3586B">
            <w:pPr>
              <w:spacing w:after="120"/>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Tosielämän soveltaminen</w:t>
            </w:r>
            <w:r w:rsidR="001B5C4C" w:rsidRPr="0060641C">
              <w:rPr>
                <w:rFonts w:ascii="Times New Roman" w:eastAsia="Times New Roman" w:hAnsi="Times New Roman" w:cs="Times New Roman"/>
                <w:color w:val="000000"/>
                <w:sz w:val="24"/>
                <w:szCs w:val="24"/>
                <w:lang w:val="fi-FI"/>
              </w:rPr>
              <w:t xml:space="preserve"> &amp; </w:t>
            </w:r>
            <w:r w:rsidRPr="0060641C">
              <w:rPr>
                <w:rFonts w:ascii="Times New Roman" w:eastAsia="Times New Roman" w:hAnsi="Times New Roman" w:cs="Times New Roman"/>
                <w:color w:val="000000"/>
                <w:sz w:val="24"/>
                <w:szCs w:val="24"/>
                <w:lang w:val="fi-FI"/>
              </w:rPr>
              <w:t>käytännön taitojen kehittyminen</w:t>
            </w:r>
            <w:r w:rsidR="001B5C4C" w:rsidRPr="0060641C">
              <w:rPr>
                <w:rFonts w:ascii="Times New Roman" w:eastAsia="Times New Roman" w:hAnsi="Times New Roman" w:cs="Times New Roman"/>
                <w:color w:val="000000"/>
                <w:sz w:val="24"/>
                <w:szCs w:val="24"/>
                <w:lang w:val="fi-FI"/>
              </w:rPr>
              <w:tab/>
            </w:r>
          </w:p>
        </w:tc>
        <w:tc>
          <w:tcPr>
            <w:tcW w:w="2407" w:type="dxa"/>
            <w:vAlign w:val="center"/>
          </w:tcPr>
          <w:p w14:paraId="530F9151" w14:textId="5DA08D50" w:rsidR="0040751B" w:rsidRPr="0060641C" w:rsidRDefault="00F3586B">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Rajoitettu</w:t>
            </w:r>
          </w:p>
        </w:tc>
        <w:tc>
          <w:tcPr>
            <w:tcW w:w="2407" w:type="dxa"/>
            <w:vAlign w:val="center"/>
          </w:tcPr>
          <w:p w14:paraId="1746A612" w14:textId="2D7881B8" w:rsidR="0040751B" w:rsidRPr="0060641C" w:rsidRDefault="00F3586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p>
        </w:tc>
        <w:tc>
          <w:tcPr>
            <w:tcW w:w="2407" w:type="dxa"/>
            <w:vAlign w:val="center"/>
          </w:tcPr>
          <w:p w14:paraId="0C5DCB9F" w14:textId="2F01D095" w:rsidR="0040751B" w:rsidRPr="0060641C" w:rsidRDefault="00F3586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Yhdistää molempia</w:t>
            </w:r>
          </w:p>
        </w:tc>
      </w:tr>
      <w:tr w:rsidR="0040751B" w:rsidRPr="0060641C" w14:paraId="2BD94D5E" w14:textId="77777777" w:rsidTr="0040751B">
        <w:tc>
          <w:tcPr>
            <w:tcW w:w="2407" w:type="dxa"/>
            <w:vAlign w:val="center"/>
          </w:tcPr>
          <w:p w14:paraId="4CEE2393" w14:textId="63633CD2" w:rsidR="0040751B" w:rsidRPr="0060641C" w:rsidRDefault="00F3586B">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Joustavuus</w:t>
            </w:r>
            <w:r w:rsidR="001B5C4C" w:rsidRPr="0060641C">
              <w:rPr>
                <w:rFonts w:ascii="Times New Roman" w:eastAsia="Times New Roman" w:hAnsi="Times New Roman" w:cs="Times New Roman"/>
                <w:color w:val="000000"/>
                <w:sz w:val="24"/>
                <w:szCs w:val="24"/>
              </w:rPr>
              <w:t xml:space="preserve"> </w:t>
            </w:r>
          </w:p>
        </w:tc>
        <w:tc>
          <w:tcPr>
            <w:tcW w:w="2407" w:type="dxa"/>
            <w:vAlign w:val="center"/>
          </w:tcPr>
          <w:p w14:paraId="66D78F8C" w14:textId="6770F01B" w:rsidR="0040751B" w:rsidRPr="0060641C" w:rsidRDefault="00195A0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Rajoitettu</w:t>
            </w:r>
          </w:p>
        </w:tc>
        <w:tc>
          <w:tcPr>
            <w:tcW w:w="2407" w:type="dxa"/>
            <w:vAlign w:val="center"/>
          </w:tcPr>
          <w:p w14:paraId="76AAE332" w14:textId="5EC1EBE9" w:rsidR="0040751B" w:rsidRPr="0060641C" w:rsidRDefault="00195A0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14DAE03D" w14:textId="43D9D702" w:rsidR="0040751B" w:rsidRPr="0060641C" w:rsidRDefault="00195A0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31F1F5C7" w14:textId="77777777" w:rsidTr="0040751B">
        <w:tc>
          <w:tcPr>
            <w:tcW w:w="2407" w:type="dxa"/>
            <w:vAlign w:val="center"/>
          </w:tcPr>
          <w:p w14:paraId="4A79D462" w14:textId="41F7DD1E" w:rsidR="0040751B" w:rsidRPr="0060641C" w:rsidRDefault="00A35679">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Verkostoitumismah</w:t>
            </w:r>
            <w:r w:rsidR="00936C92" w:rsidRPr="0060641C">
              <w:rPr>
                <w:rFonts w:ascii="Times New Roman" w:eastAsia="Times New Roman" w:hAnsi="Times New Roman" w:cs="Times New Roman"/>
                <w:color w:val="000000"/>
                <w:sz w:val="24"/>
                <w:szCs w:val="24"/>
              </w:rPr>
              <w:t>-</w:t>
            </w:r>
            <w:r w:rsidRPr="0060641C">
              <w:rPr>
                <w:rFonts w:ascii="Times New Roman" w:eastAsia="Times New Roman" w:hAnsi="Times New Roman" w:cs="Times New Roman"/>
                <w:color w:val="000000"/>
                <w:sz w:val="24"/>
                <w:szCs w:val="24"/>
              </w:rPr>
              <w:t>dollisuus</w:t>
            </w:r>
            <w:r w:rsidR="001B5C4C" w:rsidRPr="0060641C">
              <w:rPr>
                <w:rFonts w:ascii="Times New Roman" w:eastAsia="Times New Roman" w:hAnsi="Times New Roman" w:cs="Times New Roman"/>
                <w:color w:val="000000"/>
                <w:sz w:val="24"/>
                <w:szCs w:val="24"/>
              </w:rPr>
              <w:t xml:space="preserve"> &amp; </w:t>
            </w:r>
            <w:r w:rsidR="00195A04" w:rsidRPr="0060641C">
              <w:rPr>
                <w:rFonts w:ascii="Times New Roman" w:eastAsia="Times New Roman" w:hAnsi="Times New Roman" w:cs="Times New Roman"/>
                <w:color w:val="000000"/>
                <w:sz w:val="24"/>
                <w:szCs w:val="24"/>
              </w:rPr>
              <w:t>työmarkkinakelpoi</w:t>
            </w:r>
            <w:r w:rsidR="00936C92" w:rsidRPr="0060641C">
              <w:rPr>
                <w:rFonts w:ascii="Times New Roman" w:eastAsia="Times New Roman" w:hAnsi="Times New Roman" w:cs="Times New Roman"/>
                <w:color w:val="000000"/>
                <w:sz w:val="24"/>
                <w:szCs w:val="24"/>
              </w:rPr>
              <w:t>-</w:t>
            </w:r>
            <w:r w:rsidR="00195A04" w:rsidRPr="0060641C">
              <w:rPr>
                <w:rFonts w:ascii="Times New Roman" w:eastAsia="Times New Roman" w:hAnsi="Times New Roman" w:cs="Times New Roman"/>
                <w:color w:val="000000"/>
                <w:sz w:val="24"/>
                <w:szCs w:val="24"/>
              </w:rPr>
              <w:t>suus</w:t>
            </w:r>
            <w:r w:rsidR="001B5C4C" w:rsidRPr="0060641C">
              <w:rPr>
                <w:rFonts w:ascii="Times New Roman" w:eastAsia="Times New Roman" w:hAnsi="Times New Roman" w:cs="Times New Roman"/>
                <w:color w:val="000000"/>
                <w:sz w:val="24"/>
                <w:szCs w:val="24"/>
              </w:rPr>
              <w:tab/>
            </w:r>
          </w:p>
        </w:tc>
        <w:tc>
          <w:tcPr>
            <w:tcW w:w="2407" w:type="dxa"/>
            <w:vAlign w:val="center"/>
          </w:tcPr>
          <w:p w14:paraId="3ED58726" w14:textId="5E93A09C" w:rsidR="0040751B" w:rsidRPr="0060641C" w:rsidRDefault="00195A04">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Rajoitettu</w:t>
            </w:r>
            <w:r w:rsidR="001B5C4C" w:rsidRPr="0060641C">
              <w:rPr>
                <w:rFonts w:ascii="Times New Roman" w:eastAsia="Times New Roman" w:hAnsi="Times New Roman" w:cs="Times New Roman"/>
                <w:color w:val="000000"/>
                <w:sz w:val="24"/>
                <w:szCs w:val="24"/>
              </w:rPr>
              <w:tab/>
            </w:r>
          </w:p>
        </w:tc>
        <w:tc>
          <w:tcPr>
            <w:tcW w:w="2407" w:type="dxa"/>
            <w:vAlign w:val="center"/>
          </w:tcPr>
          <w:p w14:paraId="20AE8497" w14:textId="2919D1D5" w:rsidR="0040751B" w:rsidRPr="0060641C" w:rsidRDefault="00195A0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Kyllä</w:t>
            </w:r>
            <w:r w:rsidR="001B5C4C" w:rsidRPr="0060641C">
              <w:rPr>
                <w:rFonts w:ascii="Times New Roman" w:eastAsia="Times New Roman" w:hAnsi="Times New Roman" w:cs="Times New Roman"/>
                <w:color w:val="000000"/>
                <w:sz w:val="24"/>
                <w:szCs w:val="24"/>
              </w:rPr>
              <w:tab/>
            </w:r>
          </w:p>
        </w:tc>
        <w:tc>
          <w:tcPr>
            <w:tcW w:w="2407" w:type="dxa"/>
            <w:vAlign w:val="center"/>
          </w:tcPr>
          <w:p w14:paraId="622148C7" w14:textId="3939B242" w:rsidR="0040751B" w:rsidRPr="0060641C" w:rsidRDefault="00195A0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Yhdistää molempia</w:t>
            </w:r>
          </w:p>
        </w:tc>
      </w:tr>
      <w:tr w:rsidR="0040751B" w:rsidRPr="0060641C" w14:paraId="7E80896A" w14:textId="77777777" w:rsidTr="0040751B">
        <w:tc>
          <w:tcPr>
            <w:tcW w:w="2407" w:type="dxa"/>
            <w:vAlign w:val="center"/>
          </w:tcPr>
          <w:p w14:paraId="2A6E93F5" w14:textId="1528141F" w:rsidR="0040751B" w:rsidRPr="0060641C" w:rsidRDefault="008D6259">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Lisätuen tarve</w:t>
            </w:r>
          </w:p>
        </w:tc>
        <w:tc>
          <w:tcPr>
            <w:tcW w:w="2407" w:type="dxa"/>
            <w:vAlign w:val="center"/>
          </w:tcPr>
          <w:p w14:paraId="6F2EEE79" w14:textId="20992AA7" w:rsidR="0040751B" w:rsidRPr="0060641C" w:rsidRDefault="008D6259">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Matala</w:t>
            </w:r>
          </w:p>
        </w:tc>
        <w:tc>
          <w:tcPr>
            <w:tcW w:w="2407" w:type="dxa"/>
            <w:vAlign w:val="center"/>
          </w:tcPr>
          <w:p w14:paraId="767F9B4E" w14:textId="7DA77463" w:rsidR="0040751B" w:rsidRPr="0060641C" w:rsidRDefault="008D6259">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1875E936" w14:textId="1E399100" w:rsidR="0040751B" w:rsidRPr="0060641C" w:rsidRDefault="008D6259">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Kohtuullinen</w:t>
            </w:r>
          </w:p>
        </w:tc>
      </w:tr>
      <w:tr w:rsidR="0040751B" w:rsidRPr="0060641C" w14:paraId="2BE9B19A" w14:textId="77777777" w:rsidTr="0040751B">
        <w:tc>
          <w:tcPr>
            <w:tcW w:w="2407" w:type="dxa"/>
            <w:vAlign w:val="center"/>
          </w:tcPr>
          <w:p w14:paraId="2424AEAE" w14:textId="55EE5962" w:rsidR="0040751B" w:rsidRPr="0060641C" w:rsidRDefault="007C20D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Saavutettavuu</w:t>
            </w:r>
            <w:r w:rsidR="00DC42CF" w:rsidRPr="0060641C">
              <w:rPr>
                <w:rFonts w:ascii="Times New Roman" w:eastAsia="Times New Roman" w:hAnsi="Times New Roman" w:cs="Times New Roman"/>
                <w:color w:val="000000"/>
                <w:sz w:val="24"/>
                <w:szCs w:val="24"/>
              </w:rPr>
              <w:t>s</w:t>
            </w:r>
          </w:p>
        </w:tc>
        <w:tc>
          <w:tcPr>
            <w:tcW w:w="2407" w:type="dxa"/>
            <w:vAlign w:val="center"/>
          </w:tcPr>
          <w:p w14:paraId="2E4E16C3" w14:textId="094C8EF8" w:rsidR="0040751B" w:rsidRPr="0060641C" w:rsidRDefault="007C20D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04CC109C" w14:textId="3694E0EB" w:rsidR="0040751B" w:rsidRPr="0060641C" w:rsidRDefault="007C20DD">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Vaihtelee</w:t>
            </w:r>
          </w:p>
        </w:tc>
        <w:tc>
          <w:tcPr>
            <w:tcW w:w="2407" w:type="dxa"/>
            <w:vAlign w:val="center"/>
          </w:tcPr>
          <w:p w14:paraId="23A5D504" w14:textId="2C2ADB27" w:rsidR="0040751B" w:rsidRPr="0060641C" w:rsidRDefault="007C20DD">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Riippuu ympäristöistä</w:t>
            </w:r>
          </w:p>
        </w:tc>
      </w:tr>
      <w:tr w:rsidR="0040751B" w:rsidRPr="0060641C" w14:paraId="21C390C2" w14:textId="77777777" w:rsidTr="0040751B">
        <w:tc>
          <w:tcPr>
            <w:tcW w:w="2407" w:type="dxa"/>
            <w:vAlign w:val="center"/>
          </w:tcPr>
          <w:p w14:paraId="3F4F2ECC" w14:textId="41225D9C" w:rsidR="0040751B" w:rsidRPr="0060641C" w:rsidRDefault="007C20D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Inklusiivinen kulttuuri</w:t>
            </w:r>
          </w:p>
        </w:tc>
        <w:tc>
          <w:tcPr>
            <w:tcW w:w="2407" w:type="dxa"/>
            <w:vAlign w:val="center"/>
          </w:tcPr>
          <w:p w14:paraId="5BC31762" w14:textId="535307A4" w:rsidR="0040751B" w:rsidRPr="0060641C" w:rsidRDefault="007C20D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Vaihtelee</w:t>
            </w:r>
            <w:r w:rsidR="001B5C4C" w:rsidRPr="0060641C">
              <w:rPr>
                <w:rFonts w:ascii="Times New Roman" w:eastAsia="Times New Roman" w:hAnsi="Times New Roman" w:cs="Times New Roman"/>
                <w:color w:val="000000"/>
                <w:sz w:val="24"/>
                <w:szCs w:val="24"/>
              </w:rPr>
              <w:tab/>
            </w:r>
          </w:p>
        </w:tc>
        <w:tc>
          <w:tcPr>
            <w:tcW w:w="2407" w:type="dxa"/>
            <w:vAlign w:val="center"/>
          </w:tcPr>
          <w:p w14:paraId="6664EB2F" w14:textId="6C328928" w:rsidR="0040751B" w:rsidRPr="0060641C" w:rsidRDefault="005071E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Vaihtelee</w:t>
            </w:r>
          </w:p>
        </w:tc>
        <w:tc>
          <w:tcPr>
            <w:tcW w:w="2407" w:type="dxa"/>
            <w:vAlign w:val="center"/>
          </w:tcPr>
          <w:p w14:paraId="489F4915" w14:textId="283436A0" w:rsidR="0040751B" w:rsidRPr="0060641C" w:rsidRDefault="005071E4">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Yhdistää molempia</w:t>
            </w:r>
          </w:p>
        </w:tc>
      </w:tr>
    </w:tbl>
    <w:p w14:paraId="66952C0E" w14:textId="6CF18326" w:rsidR="0040751B" w:rsidRPr="0060641C" w:rsidRDefault="005071E4">
      <w:pPr>
        <w:keepNext/>
        <w:pBdr>
          <w:top w:val="nil"/>
          <w:left w:val="nil"/>
          <w:bottom w:val="nil"/>
          <w:right w:val="nil"/>
          <w:between w:val="nil"/>
        </w:pBdr>
        <w:spacing w:before="240" w:after="240"/>
        <w:rPr>
          <w:rFonts w:ascii="Times New Roman" w:eastAsia="Times New Roman" w:hAnsi="Times New Roman" w:cs="Times New Roman"/>
          <w:i/>
          <w:color w:val="000000"/>
          <w:sz w:val="24"/>
          <w:szCs w:val="24"/>
          <w:lang w:val="fi-FI"/>
        </w:rPr>
      </w:pPr>
      <w:r w:rsidRPr="0060641C">
        <w:rPr>
          <w:rFonts w:ascii="Times New Roman" w:eastAsia="Times New Roman" w:hAnsi="Times New Roman" w:cs="Times New Roman"/>
          <w:i/>
          <w:color w:val="000000"/>
          <w:sz w:val="24"/>
          <w:szCs w:val="24"/>
          <w:lang w:val="fi-FI"/>
        </w:rPr>
        <w:t>Yhteisön sitoutuminen korkea/keskitasoa/matala</w:t>
      </w:r>
    </w:p>
    <w:p w14:paraId="3B91F8AC" w14:textId="66660D61" w:rsidR="00A56849" w:rsidRPr="0060641C" w:rsidRDefault="00A56849" w:rsidP="00A56849">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Pääasiallinen tavoite WIL:llä on vahvistaa opiskelijoiden sitoutumista yhteisöön, mutta samalla se luo vastavuorois</w:t>
      </w:r>
      <w:r w:rsidR="00171554" w:rsidRPr="0060641C">
        <w:rPr>
          <w:rFonts w:ascii="Times New Roman" w:eastAsia="Times New Roman" w:hAnsi="Times New Roman" w:cs="Times New Roman"/>
          <w:color w:val="000000"/>
          <w:sz w:val="24"/>
          <w:szCs w:val="24"/>
          <w:lang w:val="fi-FI"/>
        </w:rPr>
        <w:t>uutta</w:t>
      </w:r>
      <w:r w:rsidRPr="0060641C">
        <w:rPr>
          <w:rFonts w:ascii="Times New Roman" w:eastAsia="Times New Roman" w:hAnsi="Times New Roman" w:cs="Times New Roman"/>
          <w:color w:val="000000"/>
          <w:sz w:val="24"/>
          <w:szCs w:val="24"/>
          <w:lang w:val="fi-FI"/>
        </w:rPr>
        <w:t>, joka rikastuttaa oppimiskokemusta, opettaa kansalaisvastuuta ja vahvistaa yhteisöjä. Kuvassa yksi esitetyt erilaiset WIL-toiminnot mahdollistavat erilaiset yhteisöllisen osallistumisen tasot. Riippuen siitä, millaisia t</w:t>
      </w:r>
      <w:r w:rsidR="00AA3869" w:rsidRPr="0060641C">
        <w:rPr>
          <w:rFonts w:ascii="Times New Roman" w:eastAsia="Times New Roman" w:hAnsi="Times New Roman" w:cs="Times New Roman"/>
          <w:color w:val="000000"/>
          <w:sz w:val="24"/>
          <w:szCs w:val="24"/>
          <w:lang w:val="fi-FI"/>
        </w:rPr>
        <w:t>apoja</w:t>
      </w:r>
      <w:r w:rsidRPr="0060641C">
        <w:rPr>
          <w:rFonts w:ascii="Times New Roman" w:eastAsia="Times New Roman" w:hAnsi="Times New Roman" w:cs="Times New Roman"/>
          <w:color w:val="000000"/>
          <w:sz w:val="24"/>
          <w:szCs w:val="24"/>
          <w:lang w:val="fi-FI"/>
        </w:rPr>
        <w:t xml:space="preserve"> käytetään oppimisessa, opiskelijoiden ja yhteisöjen osallistuminen voi olla korkealla tai matalalla tasolla sekä kampuksella että sen ulkopuolella. Eri toiminnot vaativat myös erilaisia sitoutumisen tasoja yhteisöltä. Parhaimmillaan yhteisöllinen osallistuminen voi mahdollistaa yksilölliset, oikeudenmukaiset ja tasavertaiset oppimismahdollisuudet erityistukea tarvitseville opiskelijoille. Samalla työpaikan osaaminen kasvaa ja sosiaalinen vastuu kehittyy, mikä voi myös vaikuttaa yrityksen/työpaikan menesty</w:t>
      </w:r>
      <w:r w:rsidR="00F7263D" w:rsidRPr="0060641C">
        <w:rPr>
          <w:rFonts w:ascii="Times New Roman" w:eastAsia="Times New Roman" w:hAnsi="Times New Roman" w:cs="Times New Roman"/>
          <w:color w:val="000000"/>
          <w:sz w:val="24"/>
          <w:szCs w:val="24"/>
          <w:lang w:val="fi-FI"/>
        </w:rPr>
        <w:t>miseen</w:t>
      </w:r>
      <w:r w:rsidRPr="0060641C">
        <w:rPr>
          <w:rFonts w:ascii="Times New Roman" w:eastAsia="Times New Roman" w:hAnsi="Times New Roman" w:cs="Times New Roman"/>
          <w:color w:val="000000"/>
          <w:sz w:val="24"/>
          <w:szCs w:val="24"/>
          <w:lang w:val="fi-FI"/>
        </w:rPr>
        <w:t>.</w:t>
      </w:r>
    </w:p>
    <w:p w14:paraId="69FDB0E7" w14:textId="620F3DB6" w:rsidR="00A56849" w:rsidRPr="0060641C" w:rsidRDefault="00A56849" w:rsidP="00A56849">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Yhteisöllisen osallistumisen taso ja sen vaikutus opiskelijoiden oppimiseen voivat vaihdella laajasti riippuen tietystä yhteisöstä, sen resursseista, asenteista ja olemassa olevista tukijärjestelmistä. Osallistumis</w:t>
      </w:r>
      <w:r w:rsidR="006A49CB" w:rsidRPr="0060641C">
        <w:rPr>
          <w:rFonts w:ascii="Times New Roman" w:eastAsia="Times New Roman" w:hAnsi="Times New Roman" w:cs="Times New Roman"/>
          <w:color w:val="000000"/>
          <w:sz w:val="24"/>
          <w:szCs w:val="24"/>
          <w:lang w:val="fi-FI"/>
        </w:rPr>
        <w:t>een</w:t>
      </w:r>
      <w:r w:rsidRPr="0060641C">
        <w:rPr>
          <w:rFonts w:ascii="Times New Roman" w:eastAsia="Times New Roman" w:hAnsi="Times New Roman" w:cs="Times New Roman"/>
          <w:color w:val="000000"/>
          <w:sz w:val="24"/>
          <w:szCs w:val="24"/>
          <w:lang w:val="fi-FI"/>
        </w:rPr>
        <w:t xml:space="preserve"> vaikuttavat </w:t>
      </w:r>
      <w:r w:rsidR="006A49CB" w:rsidRPr="0060641C">
        <w:rPr>
          <w:rFonts w:ascii="Times New Roman" w:eastAsia="Times New Roman" w:hAnsi="Times New Roman" w:cs="Times New Roman"/>
          <w:color w:val="000000"/>
          <w:sz w:val="24"/>
          <w:szCs w:val="24"/>
          <w:lang w:val="fi-FI"/>
        </w:rPr>
        <w:t>eri</w:t>
      </w:r>
      <w:r w:rsidR="00177EE7" w:rsidRPr="0060641C">
        <w:rPr>
          <w:rFonts w:ascii="Times New Roman" w:eastAsia="Times New Roman" w:hAnsi="Times New Roman" w:cs="Times New Roman"/>
          <w:color w:val="000000"/>
          <w:sz w:val="24"/>
          <w:szCs w:val="24"/>
          <w:lang w:val="fi-FI"/>
        </w:rPr>
        <w:t xml:space="preserve">laiset </w:t>
      </w:r>
      <w:r w:rsidRPr="0060641C">
        <w:rPr>
          <w:rFonts w:ascii="Times New Roman" w:eastAsia="Times New Roman" w:hAnsi="Times New Roman" w:cs="Times New Roman"/>
          <w:color w:val="000000"/>
          <w:sz w:val="24"/>
          <w:szCs w:val="24"/>
          <w:lang w:val="fi-FI"/>
        </w:rPr>
        <w:t>tekijät, kuten motivaatio, tyytyväisyys, yhteensopivuus ja kommunikaatio. Yhteisöllisen osallistumisen lisäämiseksi tehtävien tulisi olla konteksti</w:t>
      </w:r>
      <w:r w:rsidR="009C1BBF" w:rsidRPr="0060641C">
        <w:rPr>
          <w:rFonts w:ascii="Times New Roman" w:eastAsia="Times New Roman" w:hAnsi="Times New Roman" w:cs="Times New Roman"/>
          <w:color w:val="000000"/>
          <w:sz w:val="24"/>
          <w:szCs w:val="24"/>
          <w:lang w:val="fi-FI"/>
        </w:rPr>
        <w:t>in sopivia</w:t>
      </w:r>
      <w:r w:rsidRPr="0060641C">
        <w:rPr>
          <w:rFonts w:ascii="Times New Roman" w:eastAsia="Times New Roman" w:hAnsi="Times New Roman" w:cs="Times New Roman"/>
          <w:color w:val="000000"/>
          <w:sz w:val="24"/>
          <w:szCs w:val="24"/>
          <w:lang w:val="fi-FI"/>
        </w:rPr>
        <w:t xml:space="preserve"> ja räätälöityjä opiskelijoiden ja heidän yhteisöjensä ainutlaatuisiin tarpeisiin.</w:t>
      </w:r>
    </w:p>
    <w:p w14:paraId="447886A1" w14:textId="74E7E792" w:rsidR="00A56849" w:rsidRPr="0060641C" w:rsidRDefault="00A56849" w:rsidP="00A56849">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Erityist</w:t>
      </w:r>
      <w:r w:rsidR="009C1BBF" w:rsidRPr="0060641C">
        <w:rPr>
          <w:rFonts w:ascii="Times New Roman" w:eastAsia="Times New Roman" w:hAnsi="Times New Roman" w:cs="Times New Roman"/>
          <w:color w:val="000000"/>
          <w:sz w:val="24"/>
          <w:szCs w:val="24"/>
          <w:lang w:val="fi-FI"/>
        </w:rPr>
        <w:t>ä tukea tarvitsevi</w:t>
      </w:r>
      <w:r w:rsidR="00A054EA" w:rsidRPr="0060641C">
        <w:rPr>
          <w:rFonts w:ascii="Times New Roman" w:eastAsia="Times New Roman" w:hAnsi="Times New Roman" w:cs="Times New Roman"/>
          <w:color w:val="000000"/>
          <w:sz w:val="24"/>
          <w:szCs w:val="24"/>
          <w:lang w:val="fi-FI"/>
        </w:rPr>
        <w:t>a</w:t>
      </w:r>
      <w:r w:rsidRPr="0060641C">
        <w:rPr>
          <w:rFonts w:ascii="Times New Roman" w:eastAsia="Times New Roman" w:hAnsi="Times New Roman" w:cs="Times New Roman"/>
          <w:color w:val="000000"/>
          <w:sz w:val="24"/>
          <w:szCs w:val="24"/>
          <w:lang w:val="fi-FI"/>
        </w:rPr>
        <w:t xml:space="preserve"> opiskelijoita tukev</w:t>
      </w:r>
      <w:r w:rsidR="00E56F72" w:rsidRPr="0060641C">
        <w:rPr>
          <w:rFonts w:ascii="Times New Roman" w:eastAsia="Times New Roman" w:hAnsi="Times New Roman" w:cs="Times New Roman"/>
          <w:color w:val="000000"/>
          <w:sz w:val="24"/>
          <w:szCs w:val="24"/>
          <w:lang w:val="fi-FI"/>
        </w:rPr>
        <w:t>aa</w:t>
      </w:r>
      <w:r w:rsidRPr="0060641C">
        <w:rPr>
          <w:rFonts w:ascii="Times New Roman" w:eastAsia="Times New Roman" w:hAnsi="Times New Roman" w:cs="Times New Roman"/>
          <w:color w:val="000000"/>
          <w:sz w:val="24"/>
          <w:szCs w:val="24"/>
          <w:lang w:val="fi-FI"/>
        </w:rPr>
        <w:t xml:space="preserve"> yhteisöllis</w:t>
      </w:r>
      <w:r w:rsidR="00E56F72" w:rsidRPr="0060641C">
        <w:rPr>
          <w:rFonts w:ascii="Times New Roman" w:eastAsia="Times New Roman" w:hAnsi="Times New Roman" w:cs="Times New Roman"/>
          <w:color w:val="000000"/>
          <w:sz w:val="24"/>
          <w:szCs w:val="24"/>
          <w:lang w:val="fi-FI"/>
        </w:rPr>
        <w:t>tä</w:t>
      </w:r>
      <w:r w:rsidRPr="0060641C">
        <w:rPr>
          <w:rFonts w:ascii="Times New Roman" w:eastAsia="Times New Roman" w:hAnsi="Times New Roman" w:cs="Times New Roman"/>
          <w:color w:val="000000"/>
          <w:sz w:val="24"/>
          <w:szCs w:val="24"/>
          <w:lang w:val="fi-FI"/>
        </w:rPr>
        <w:t xml:space="preserve"> osallistumis</w:t>
      </w:r>
      <w:r w:rsidR="00E56F72" w:rsidRPr="0060641C">
        <w:rPr>
          <w:rFonts w:ascii="Times New Roman" w:eastAsia="Times New Roman" w:hAnsi="Times New Roman" w:cs="Times New Roman"/>
          <w:color w:val="000000"/>
          <w:sz w:val="24"/>
          <w:szCs w:val="24"/>
          <w:lang w:val="fi-FI"/>
        </w:rPr>
        <w:t>ta</w:t>
      </w:r>
      <w:r w:rsidRPr="0060641C">
        <w:rPr>
          <w:rFonts w:ascii="Times New Roman" w:eastAsia="Times New Roman" w:hAnsi="Times New Roman" w:cs="Times New Roman"/>
          <w:color w:val="000000"/>
          <w:sz w:val="24"/>
          <w:szCs w:val="24"/>
          <w:lang w:val="fi-FI"/>
        </w:rPr>
        <w:t xml:space="preserve"> ja t</w:t>
      </w:r>
      <w:r w:rsidR="005752EF" w:rsidRPr="0060641C">
        <w:rPr>
          <w:rFonts w:ascii="Times New Roman" w:eastAsia="Times New Roman" w:hAnsi="Times New Roman" w:cs="Times New Roman"/>
          <w:color w:val="000000"/>
          <w:sz w:val="24"/>
          <w:szCs w:val="24"/>
          <w:lang w:val="fi-FI"/>
        </w:rPr>
        <w:t>uessa siihen</w:t>
      </w:r>
      <w:r w:rsidRPr="0060641C">
        <w:rPr>
          <w:rFonts w:ascii="Times New Roman" w:eastAsia="Times New Roman" w:hAnsi="Times New Roman" w:cs="Times New Roman"/>
          <w:color w:val="000000"/>
          <w:sz w:val="24"/>
          <w:szCs w:val="24"/>
          <w:lang w:val="fi-FI"/>
        </w:rPr>
        <w:t xml:space="preserve"> voi olla eroja eri yhteisöissä tai alueilla. Tämä voi johtaa </w:t>
      </w:r>
      <w:r w:rsidR="00CD41A4" w:rsidRPr="0060641C">
        <w:rPr>
          <w:rFonts w:ascii="Times New Roman" w:eastAsia="Times New Roman" w:hAnsi="Times New Roman" w:cs="Times New Roman"/>
          <w:color w:val="000000"/>
          <w:sz w:val="24"/>
          <w:szCs w:val="24"/>
          <w:lang w:val="fi-FI"/>
        </w:rPr>
        <w:t>eriarvoiseen</w:t>
      </w:r>
      <w:r w:rsidRPr="0060641C">
        <w:rPr>
          <w:rFonts w:ascii="Times New Roman" w:eastAsia="Times New Roman" w:hAnsi="Times New Roman" w:cs="Times New Roman"/>
          <w:color w:val="000000"/>
          <w:sz w:val="24"/>
          <w:szCs w:val="24"/>
          <w:lang w:val="fi-FI"/>
        </w:rPr>
        <w:t xml:space="preserve"> pääsyyn </w:t>
      </w:r>
      <w:r w:rsidR="00CD41A4" w:rsidRPr="0060641C">
        <w:rPr>
          <w:rFonts w:ascii="Times New Roman" w:eastAsia="Times New Roman" w:hAnsi="Times New Roman" w:cs="Times New Roman"/>
          <w:color w:val="000000"/>
          <w:sz w:val="24"/>
          <w:szCs w:val="24"/>
          <w:lang w:val="fi-FI"/>
        </w:rPr>
        <w:t>työ</w:t>
      </w:r>
      <w:r w:rsidRPr="0060641C">
        <w:rPr>
          <w:rFonts w:ascii="Times New Roman" w:eastAsia="Times New Roman" w:hAnsi="Times New Roman" w:cs="Times New Roman"/>
          <w:color w:val="000000"/>
          <w:sz w:val="24"/>
          <w:szCs w:val="24"/>
          <w:lang w:val="fi-FI"/>
        </w:rPr>
        <w:t>mahdollisuuksiin ja palveluihin. Joissakin tapauksissa alhaisempi yhteisöllinen osallistuminen voi ylläpitää leimaamista ja negatiivisia asenteita erityis</w:t>
      </w:r>
      <w:r w:rsidR="00055160" w:rsidRPr="0060641C">
        <w:rPr>
          <w:rFonts w:ascii="Times New Roman" w:eastAsia="Times New Roman" w:hAnsi="Times New Roman" w:cs="Times New Roman"/>
          <w:color w:val="000000"/>
          <w:sz w:val="24"/>
          <w:szCs w:val="24"/>
          <w:lang w:val="fi-FI"/>
        </w:rPr>
        <w:t xml:space="preserve">tä </w:t>
      </w:r>
      <w:r w:rsidRPr="0060641C">
        <w:rPr>
          <w:rFonts w:ascii="Times New Roman" w:eastAsia="Times New Roman" w:hAnsi="Times New Roman" w:cs="Times New Roman"/>
          <w:color w:val="000000"/>
          <w:sz w:val="24"/>
          <w:szCs w:val="24"/>
          <w:lang w:val="fi-FI"/>
        </w:rPr>
        <w:t>tukea tarvitsevia opiskelijoita kohtaan, mikä voi tehdä heidän täyden integroitumisensa ja osallistumisensa yhteisö</w:t>
      </w:r>
      <w:r w:rsidR="00C0741B" w:rsidRPr="0060641C">
        <w:rPr>
          <w:rFonts w:ascii="Times New Roman" w:eastAsia="Times New Roman" w:hAnsi="Times New Roman" w:cs="Times New Roman"/>
          <w:color w:val="000000"/>
          <w:sz w:val="24"/>
          <w:szCs w:val="24"/>
          <w:lang w:val="fi-FI"/>
        </w:rPr>
        <w:t>ön</w:t>
      </w:r>
      <w:r w:rsidRPr="0060641C">
        <w:rPr>
          <w:rFonts w:ascii="Times New Roman" w:eastAsia="Times New Roman" w:hAnsi="Times New Roman" w:cs="Times New Roman"/>
          <w:color w:val="000000"/>
          <w:sz w:val="24"/>
          <w:szCs w:val="24"/>
          <w:lang w:val="fi-FI"/>
        </w:rPr>
        <w:t xml:space="preserve"> vaikeaksi. Alhaisempi yhteisöllinen osallistuminen voi johtaa opiskelijoiden tarpeiden</w:t>
      </w:r>
      <w:r w:rsidR="00BD3D60" w:rsidRPr="0060641C">
        <w:rPr>
          <w:rFonts w:ascii="Times New Roman" w:eastAsia="Times New Roman" w:hAnsi="Times New Roman" w:cs="Times New Roman"/>
          <w:color w:val="000000"/>
          <w:sz w:val="24"/>
          <w:szCs w:val="24"/>
          <w:lang w:val="fi-FI"/>
        </w:rPr>
        <w:t xml:space="preserve"> </w:t>
      </w:r>
      <w:r w:rsidR="004B67A8" w:rsidRPr="0060641C">
        <w:rPr>
          <w:rFonts w:ascii="Times New Roman" w:eastAsia="Times New Roman" w:hAnsi="Times New Roman" w:cs="Times New Roman"/>
          <w:color w:val="000000"/>
          <w:sz w:val="24"/>
          <w:szCs w:val="24"/>
          <w:lang w:val="fi-FI"/>
        </w:rPr>
        <w:t>vähäisempään huomioimisee</w:t>
      </w:r>
      <w:r w:rsidR="008C354C" w:rsidRPr="0060641C">
        <w:rPr>
          <w:rFonts w:ascii="Times New Roman" w:eastAsia="Times New Roman" w:hAnsi="Times New Roman" w:cs="Times New Roman"/>
          <w:color w:val="000000"/>
          <w:sz w:val="24"/>
          <w:szCs w:val="24"/>
          <w:lang w:val="fi-FI"/>
        </w:rPr>
        <w:t>n</w:t>
      </w:r>
      <w:r w:rsidRPr="0060641C">
        <w:rPr>
          <w:rFonts w:ascii="Times New Roman" w:eastAsia="Times New Roman" w:hAnsi="Times New Roman" w:cs="Times New Roman"/>
          <w:color w:val="000000"/>
          <w:sz w:val="24"/>
          <w:szCs w:val="24"/>
          <w:lang w:val="fi-FI"/>
        </w:rPr>
        <w:t>, mikä voi rajoittaa heidän pääsyään asianmukaisiin työelämän aktiviteetteihin. Tämän vuoksi on tärkeää, että opettajat ottavat huomioon erityis</w:t>
      </w:r>
      <w:r w:rsidR="00B326D4" w:rsidRPr="0060641C">
        <w:rPr>
          <w:rFonts w:ascii="Times New Roman" w:eastAsia="Times New Roman" w:hAnsi="Times New Roman" w:cs="Times New Roman"/>
          <w:color w:val="000000"/>
          <w:sz w:val="24"/>
          <w:szCs w:val="24"/>
          <w:lang w:val="fi-FI"/>
        </w:rPr>
        <w:t>tä tukea tarvitsevien</w:t>
      </w:r>
      <w:r w:rsidRPr="0060641C">
        <w:rPr>
          <w:rFonts w:ascii="Times New Roman" w:eastAsia="Times New Roman" w:hAnsi="Times New Roman" w:cs="Times New Roman"/>
          <w:color w:val="000000"/>
          <w:sz w:val="24"/>
          <w:szCs w:val="24"/>
          <w:lang w:val="fi-FI"/>
        </w:rPr>
        <w:t xml:space="preserve"> opiskelijoiden tarpeet.</w:t>
      </w:r>
    </w:p>
    <w:p w14:paraId="17A70C55" w14:textId="77777777" w:rsidR="00633B29" w:rsidRPr="0060641C" w:rsidRDefault="001B5C4C">
      <w:pPr>
        <w:shd w:val="clear" w:color="auto" w:fill="FFFFFF"/>
        <w:spacing w:before="280" w:after="280"/>
        <w:jc w:val="both"/>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noProof/>
          <w:sz w:val="24"/>
          <w:szCs w:val="24"/>
          <w:highlight w:val="white"/>
        </w:rPr>
        <w:drawing>
          <wp:inline distT="0" distB="0" distL="0" distR="0" wp14:anchorId="6A336711" wp14:editId="5105EB17">
            <wp:extent cx="743266" cy="764105"/>
            <wp:effectExtent l="0" t="0" r="0" b="0"/>
            <wp:docPr id="1804589839" name="Kuva 1804589839"/>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743266" cy="764105"/>
                    </a:xfrm>
                    <a:prstGeom prst="rect">
                      <a:avLst/>
                    </a:prstGeom>
                    <a:ln/>
                  </pic:spPr>
                </pic:pic>
              </a:graphicData>
            </a:graphic>
          </wp:inline>
        </w:drawing>
      </w:r>
      <w:r w:rsidR="009B22F1" w:rsidRPr="0060641C">
        <w:rPr>
          <w:rFonts w:ascii="Times New Roman" w:eastAsia="Times New Roman" w:hAnsi="Times New Roman" w:cs="Times New Roman"/>
          <w:b/>
          <w:color w:val="374258"/>
          <w:sz w:val="24"/>
          <w:szCs w:val="24"/>
          <w:highlight w:val="white"/>
          <w:lang w:val="fi-FI"/>
        </w:rPr>
        <w:t xml:space="preserve">Kriteerit </w:t>
      </w:r>
      <w:r w:rsidR="002558E5" w:rsidRPr="0060641C">
        <w:rPr>
          <w:rFonts w:ascii="Times New Roman" w:eastAsia="Times New Roman" w:hAnsi="Times New Roman" w:cs="Times New Roman"/>
          <w:b/>
          <w:color w:val="374258"/>
          <w:sz w:val="24"/>
          <w:szCs w:val="24"/>
          <w:highlight w:val="white"/>
          <w:lang w:val="fi-FI"/>
        </w:rPr>
        <w:t xml:space="preserve">WIL-muotojen valintaan </w:t>
      </w:r>
      <w:r w:rsidR="004272F0" w:rsidRPr="0060641C">
        <w:rPr>
          <w:rFonts w:ascii="Times New Roman" w:eastAsia="Times New Roman" w:hAnsi="Times New Roman" w:cs="Times New Roman"/>
          <w:b/>
          <w:color w:val="374258"/>
          <w:sz w:val="24"/>
          <w:szCs w:val="24"/>
          <w:highlight w:val="white"/>
          <w:lang w:val="fi-FI"/>
        </w:rPr>
        <w:t>osallistamisen tukemiseksi</w:t>
      </w:r>
    </w:p>
    <w:p w14:paraId="7EE5DAA3" w14:textId="01C26221" w:rsidR="0040751B" w:rsidRPr="0060641C" w:rsidRDefault="004847EE">
      <w:pPr>
        <w:shd w:val="clear" w:color="auto" w:fill="FFFFFF"/>
        <w:spacing w:before="280" w:after="280"/>
        <w:jc w:val="both"/>
        <w:rPr>
          <w:rFonts w:ascii="Times New Roman" w:eastAsia="Times New Roman" w:hAnsi="Times New Roman" w:cs="Times New Roman"/>
          <w:color w:val="374258"/>
          <w:sz w:val="24"/>
          <w:szCs w:val="24"/>
          <w:highlight w:val="white"/>
          <w:lang w:val="fi-FI"/>
        </w:rPr>
      </w:pPr>
      <w:r w:rsidRPr="0060641C">
        <w:rPr>
          <w:rFonts w:ascii="Times New Roman" w:eastAsia="Times New Roman" w:hAnsi="Times New Roman" w:cs="Times New Roman"/>
          <w:color w:val="374258"/>
          <w:sz w:val="24"/>
          <w:szCs w:val="24"/>
          <w:highlight w:val="white"/>
          <w:lang w:val="fi-FI"/>
        </w:rPr>
        <w:t>Tässä taulukossa kuvataan k</w:t>
      </w:r>
      <w:r w:rsidR="00872D84" w:rsidRPr="0060641C">
        <w:rPr>
          <w:rFonts w:ascii="Times New Roman" w:eastAsia="Times New Roman" w:hAnsi="Times New Roman" w:cs="Times New Roman"/>
          <w:color w:val="374258"/>
          <w:sz w:val="24"/>
          <w:szCs w:val="24"/>
          <w:highlight w:val="white"/>
          <w:lang w:val="fi-FI"/>
        </w:rPr>
        <w:t>ri</w:t>
      </w:r>
      <w:r w:rsidRPr="0060641C">
        <w:rPr>
          <w:rFonts w:ascii="Times New Roman" w:eastAsia="Times New Roman" w:hAnsi="Times New Roman" w:cs="Times New Roman"/>
          <w:color w:val="374258"/>
          <w:sz w:val="24"/>
          <w:szCs w:val="24"/>
          <w:highlight w:val="white"/>
          <w:lang w:val="fi-FI"/>
        </w:rPr>
        <w:t xml:space="preserve">teereitä, jotka </w:t>
      </w:r>
      <w:r w:rsidR="00080346" w:rsidRPr="0060641C">
        <w:rPr>
          <w:rFonts w:ascii="Times New Roman" w:eastAsia="Times New Roman" w:hAnsi="Times New Roman" w:cs="Times New Roman"/>
          <w:color w:val="374258"/>
          <w:sz w:val="24"/>
          <w:szCs w:val="24"/>
          <w:highlight w:val="white"/>
          <w:lang w:val="fi-FI"/>
        </w:rPr>
        <w:t xml:space="preserve">edistävät </w:t>
      </w:r>
      <w:r w:rsidR="00005A5C" w:rsidRPr="0060641C">
        <w:rPr>
          <w:rFonts w:ascii="Times New Roman" w:eastAsia="Times New Roman" w:hAnsi="Times New Roman" w:cs="Times New Roman"/>
          <w:color w:val="374258"/>
          <w:sz w:val="24"/>
          <w:szCs w:val="24"/>
          <w:highlight w:val="white"/>
          <w:lang w:val="fi-FI"/>
        </w:rPr>
        <w:t xml:space="preserve">yhteistyötä työnantajien kanssa eri </w:t>
      </w:r>
      <w:r w:rsidR="00872D84" w:rsidRPr="0060641C">
        <w:rPr>
          <w:rFonts w:ascii="Times New Roman" w:eastAsia="Times New Roman" w:hAnsi="Times New Roman" w:cs="Times New Roman"/>
          <w:color w:val="374258"/>
          <w:sz w:val="24"/>
          <w:szCs w:val="24"/>
          <w:highlight w:val="white"/>
          <w:lang w:val="fi-FI"/>
        </w:rPr>
        <w:t>WIL-muodoissa.</w:t>
      </w:r>
    </w:p>
    <w:tbl>
      <w:tblPr>
        <w:tblW w:w="962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07"/>
        <w:gridCol w:w="2407"/>
        <w:gridCol w:w="2407"/>
        <w:gridCol w:w="2407"/>
      </w:tblGrid>
      <w:tr w:rsidR="0040751B" w:rsidRPr="0060641C" w14:paraId="14956028" w14:textId="77777777" w:rsidTr="0040751B">
        <w:tc>
          <w:tcPr>
            <w:tcW w:w="2407" w:type="dxa"/>
            <w:vAlign w:val="center"/>
          </w:tcPr>
          <w:p w14:paraId="53018ABC" w14:textId="13A0DB4D" w:rsidR="0040751B" w:rsidRPr="0060641C" w:rsidRDefault="00C5390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Kriteeri</w:t>
            </w:r>
          </w:p>
        </w:tc>
        <w:tc>
          <w:tcPr>
            <w:tcW w:w="2407" w:type="dxa"/>
            <w:vAlign w:val="center"/>
          </w:tcPr>
          <w:p w14:paraId="7D34414F" w14:textId="77777777" w:rsidR="0040751B" w:rsidRPr="0060641C" w:rsidRDefault="001B5C4C">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On-campus</w:t>
            </w:r>
          </w:p>
        </w:tc>
        <w:tc>
          <w:tcPr>
            <w:tcW w:w="2407" w:type="dxa"/>
            <w:vAlign w:val="center"/>
          </w:tcPr>
          <w:p w14:paraId="58BA6CEF" w14:textId="77777777" w:rsidR="0040751B" w:rsidRPr="0060641C" w:rsidRDefault="001B5C4C">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Off-campus</w:t>
            </w:r>
          </w:p>
        </w:tc>
        <w:tc>
          <w:tcPr>
            <w:tcW w:w="2407" w:type="dxa"/>
            <w:vAlign w:val="center"/>
          </w:tcPr>
          <w:p w14:paraId="02F1E2C5" w14:textId="77777777" w:rsidR="0040751B" w:rsidRPr="0060641C" w:rsidRDefault="001B5C4C">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Hybrid</w:t>
            </w:r>
          </w:p>
        </w:tc>
      </w:tr>
      <w:tr w:rsidR="0040751B" w:rsidRPr="0060641C" w14:paraId="437BD511" w14:textId="77777777" w:rsidTr="0040751B">
        <w:tc>
          <w:tcPr>
            <w:tcW w:w="2407" w:type="dxa"/>
            <w:vAlign w:val="center"/>
          </w:tcPr>
          <w:p w14:paraId="4196A80A" w14:textId="75F905A1" w:rsidR="0040751B" w:rsidRPr="0060641C" w:rsidRDefault="0021339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Vahvistetaan yhteisön sidoksia</w:t>
            </w:r>
          </w:p>
        </w:tc>
        <w:tc>
          <w:tcPr>
            <w:tcW w:w="2407" w:type="dxa"/>
            <w:vAlign w:val="center"/>
          </w:tcPr>
          <w:p w14:paraId="4BB95961" w14:textId="4CC2777C" w:rsidR="0040751B" w:rsidRPr="0060641C" w:rsidRDefault="0021339D">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Keskitasoa</w:t>
            </w:r>
          </w:p>
        </w:tc>
        <w:tc>
          <w:tcPr>
            <w:tcW w:w="2407" w:type="dxa"/>
            <w:vAlign w:val="center"/>
          </w:tcPr>
          <w:p w14:paraId="20A6BE99" w14:textId="7D520EE4" w:rsidR="0040751B" w:rsidRPr="0060641C" w:rsidRDefault="0021339D">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37EABDB0" w14:textId="65CB229A" w:rsidR="0040751B" w:rsidRPr="0060641C" w:rsidRDefault="0021339D">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3C787378" w14:textId="77777777" w:rsidTr="0040751B">
        <w:tc>
          <w:tcPr>
            <w:tcW w:w="2407" w:type="dxa"/>
            <w:vAlign w:val="center"/>
          </w:tcPr>
          <w:p w14:paraId="00A9B5A3" w14:textId="350BA611" w:rsidR="0040751B" w:rsidRPr="0060641C" w:rsidRDefault="00282512">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Vastavuoroinen oppiminen</w:t>
            </w:r>
          </w:p>
        </w:tc>
        <w:tc>
          <w:tcPr>
            <w:tcW w:w="2407" w:type="dxa"/>
            <w:vAlign w:val="center"/>
          </w:tcPr>
          <w:p w14:paraId="09A9D422" w14:textId="7568FFDE" w:rsidR="0040751B" w:rsidRPr="0060641C" w:rsidRDefault="00282512">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Keskitasoa</w:t>
            </w:r>
          </w:p>
        </w:tc>
        <w:tc>
          <w:tcPr>
            <w:tcW w:w="2407" w:type="dxa"/>
            <w:vAlign w:val="center"/>
          </w:tcPr>
          <w:p w14:paraId="533BCC62" w14:textId="34F101FF"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381C9B24" w14:textId="384E15F4"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2CE7A997" w14:textId="77777777" w:rsidTr="0040751B">
        <w:tc>
          <w:tcPr>
            <w:tcW w:w="2407" w:type="dxa"/>
            <w:vAlign w:val="center"/>
          </w:tcPr>
          <w:p w14:paraId="73F28FB1" w14:textId="24D52088" w:rsidR="0040751B" w:rsidRPr="0060641C" w:rsidRDefault="001B5C4C">
            <w:pPr>
              <w:spacing w:after="120"/>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I</w:t>
            </w:r>
            <w:r w:rsidR="00282512" w:rsidRPr="0060641C">
              <w:rPr>
                <w:rFonts w:ascii="Times New Roman" w:eastAsia="Times New Roman" w:hAnsi="Times New Roman" w:cs="Times New Roman"/>
                <w:color w:val="000000"/>
                <w:sz w:val="24"/>
                <w:szCs w:val="24"/>
                <w:lang w:val="fi-FI"/>
              </w:rPr>
              <w:t xml:space="preserve">ntegraatio </w:t>
            </w:r>
            <w:r w:rsidR="00467B57" w:rsidRPr="0060641C">
              <w:rPr>
                <w:rFonts w:ascii="Times New Roman" w:eastAsia="Times New Roman" w:hAnsi="Times New Roman" w:cs="Times New Roman"/>
                <w:color w:val="000000"/>
                <w:sz w:val="24"/>
                <w:szCs w:val="24"/>
                <w:lang w:val="fi-FI"/>
              </w:rPr>
              <w:t>työelämään ja yhteisön aktiviteetteihin</w:t>
            </w:r>
          </w:p>
        </w:tc>
        <w:tc>
          <w:tcPr>
            <w:tcW w:w="2407" w:type="dxa"/>
            <w:vAlign w:val="center"/>
          </w:tcPr>
          <w:p w14:paraId="3B7F75FB" w14:textId="64517F02" w:rsidR="0040751B" w:rsidRPr="0060641C" w:rsidRDefault="00282512">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Keskitasoa</w:t>
            </w:r>
          </w:p>
        </w:tc>
        <w:tc>
          <w:tcPr>
            <w:tcW w:w="2407" w:type="dxa"/>
            <w:vAlign w:val="center"/>
          </w:tcPr>
          <w:p w14:paraId="23DE019E" w14:textId="5AA632D0"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16F0BF4D" w14:textId="65AC8D9C"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4B85D60E" w14:textId="77777777" w:rsidTr="0040751B">
        <w:tc>
          <w:tcPr>
            <w:tcW w:w="2407" w:type="dxa"/>
            <w:vAlign w:val="center"/>
          </w:tcPr>
          <w:p w14:paraId="4E61DDAC" w14:textId="5D3759E4" w:rsidR="0040751B" w:rsidRPr="0060641C" w:rsidRDefault="00467B57">
            <w:pPr>
              <w:spacing w:after="120"/>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Inklusiivisen yhteiskunnan </w:t>
            </w:r>
            <w:r w:rsidR="00BD343E" w:rsidRPr="0060641C">
              <w:rPr>
                <w:rFonts w:ascii="Times New Roman" w:eastAsia="Times New Roman" w:hAnsi="Times New Roman" w:cs="Times New Roman"/>
                <w:color w:val="000000"/>
                <w:sz w:val="24"/>
                <w:szCs w:val="24"/>
                <w:lang w:val="fi-FI"/>
              </w:rPr>
              <w:t>työelämäkulttuurin</w:t>
            </w:r>
            <w:r w:rsidR="00FF72B8" w:rsidRPr="0060641C">
              <w:rPr>
                <w:rFonts w:ascii="Times New Roman" w:eastAsia="Times New Roman" w:hAnsi="Times New Roman" w:cs="Times New Roman"/>
                <w:color w:val="000000"/>
                <w:sz w:val="24"/>
                <w:szCs w:val="24"/>
                <w:lang w:val="fi-FI"/>
              </w:rPr>
              <w:t xml:space="preserve">, </w:t>
            </w:r>
            <w:r w:rsidR="00BD343E" w:rsidRPr="0060641C">
              <w:rPr>
                <w:rFonts w:ascii="Times New Roman" w:eastAsia="Times New Roman" w:hAnsi="Times New Roman" w:cs="Times New Roman"/>
                <w:color w:val="000000"/>
                <w:sz w:val="24"/>
                <w:szCs w:val="24"/>
                <w:lang w:val="fi-FI"/>
              </w:rPr>
              <w:t>saavutettavuu</w:t>
            </w:r>
            <w:r w:rsidR="00FF72B8" w:rsidRPr="0060641C">
              <w:rPr>
                <w:rFonts w:ascii="Times New Roman" w:eastAsia="Times New Roman" w:hAnsi="Times New Roman" w:cs="Times New Roman"/>
                <w:color w:val="000000"/>
                <w:sz w:val="24"/>
                <w:szCs w:val="24"/>
                <w:lang w:val="fi-FI"/>
              </w:rPr>
              <w:t>den</w:t>
            </w:r>
            <w:r w:rsidR="00BD343E" w:rsidRPr="0060641C">
              <w:rPr>
                <w:rFonts w:ascii="Times New Roman" w:eastAsia="Times New Roman" w:hAnsi="Times New Roman" w:cs="Times New Roman"/>
                <w:color w:val="000000"/>
                <w:sz w:val="24"/>
                <w:szCs w:val="24"/>
                <w:lang w:val="fi-FI"/>
              </w:rPr>
              <w:t xml:space="preserve"> ja </w:t>
            </w:r>
            <w:r w:rsidR="00795AE6" w:rsidRPr="0060641C">
              <w:rPr>
                <w:rFonts w:ascii="Times New Roman" w:eastAsia="Times New Roman" w:hAnsi="Times New Roman" w:cs="Times New Roman"/>
                <w:color w:val="000000"/>
                <w:sz w:val="24"/>
                <w:szCs w:val="24"/>
                <w:lang w:val="fi-FI"/>
              </w:rPr>
              <w:t>yhdenvertaisuu</w:t>
            </w:r>
            <w:r w:rsidR="00FF72B8" w:rsidRPr="0060641C">
              <w:rPr>
                <w:rFonts w:ascii="Times New Roman" w:eastAsia="Times New Roman" w:hAnsi="Times New Roman" w:cs="Times New Roman"/>
                <w:color w:val="000000"/>
                <w:sz w:val="24"/>
                <w:szCs w:val="24"/>
                <w:lang w:val="fi-FI"/>
              </w:rPr>
              <w:t>den kehittyminen</w:t>
            </w:r>
          </w:p>
        </w:tc>
        <w:tc>
          <w:tcPr>
            <w:tcW w:w="2407" w:type="dxa"/>
            <w:vAlign w:val="center"/>
          </w:tcPr>
          <w:p w14:paraId="1B81E4D5" w14:textId="21CDE478" w:rsidR="0040751B" w:rsidRPr="0060641C" w:rsidRDefault="00282512">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Keskitasoa</w:t>
            </w:r>
          </w:p>
        </w:tc>
        <w:tc>
          <w:tcPr>
            <w:tcW w:w="2407" w:type="dxa"/>
            <w:vAlign w:val="center"/>
          </w:tcPr>
          <w:p w14:paraId="61346E95" w14:textId="151197C0"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3383349A" w14:textId="008AF1FC" w:rsidR="0040751B" w:rsidRPr="0060641C" w:rsidRDefault="00282512">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4CB48DB3" w14:textId="77777777" w:rsidTr="0040751B">
        <w:tc>
          <w:tcPr>
            <w:tcW w:w="2407" w:type="dxa"/>
            <w:vAlign w:val="center"/>
          </w:tcPr>
          <w:p w14:paraId="6871B651" w14:textId="5D5B39C5" w:rsidR="0040751B" w:rsidRPr="0060641C" w:rsidRDefault="004975BE">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Inklusiivisen ajattelutavan kehittyminen yhteisössä</w:t>
            </w:r>
          </w:p>
        </w:tc>
        <w:tc>
          <w:tcPr>
            <w:tcW w:w="2407" w:type="dxa"/>
            <w:vAlign w:val="center"/>
          </w:tcPr>
          <w:p w14:paraId="6D6C3C75" w14:textId="3ABA1632" w:rsidR="0040751B" w:rsidRPr="0060641C" w:rsidRDefault="004975BE">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Keskitasoa</w:t>
            </w:r>
          </w:p>
        </w:tc>
        <w:tc>
          <w:tcPr>
            <w:tcW w:w="2407" w:type="dxa"/>
            <w:vAlign w:val="center"/>
          </w:tcPr>
          <w:p w14:paraId="6C583815" w14:textId="1CE3FB0A" w:rsidR="0040751B" w:rsidRPr="0060641C" w:rsidRDefault="003D2A8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0F6C66E8" w14:textId="235A1BB1" w:rsidR="0040751B" w:rsidRPr="0060641C" w:rsidRDefault="003D2A8B">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r w:rsidR="0040751B" w:rsidRPr="0060641C" w14:paraId="18E9F5B1" w14:textId="77777777" w:rsidTr="0040751B">
        <w:tc>
          <w:tcPr>
            <w:tcW w:w="2407" w:type="dxa"/>
            <w:vAlign w:val="center"/>
          </w:tcPr>
          <w:p w14:paraId="45ACE771" w14:textId="763F1DF6" w:rsidR="0040751B" w:rsidRPr="0060641C" w:rsidRDefault="00BA63DA">
            <w:pPr>
              <w:spacing w:after="120"/>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Korkeakoulun-yritysmaailman </w:t>
            </w:r>
            <w:r w:rsidR="002A37AA" w:rsidRPr="0060641C">
              <w:rPr>
                <w:rFonts w:ascii="Times New Roman" w:eastAsia="Times New Roman" w:hAnsi="Times New Roman" w:cs="Times New Roman"/>
                <w:color w:val="000000"/>
                <w:sz w:val="24"/>
                <w:szCs w:val="24"/>
                <w:lang w:val="fi-FI"/>
              </w:rPr>
              <w:t>yhteistyö</w:t>
            </w:r>
          </w:p>
        </w:tc>
        <w:tc>
          <w:tcPr>
            <w:tcW w:w="2407" w:type="dxa"/>
            <w:vAlign w:val="center"/>
          </w:tcPr>
          <w:p w14:paraId="1537A49B" w14:textId="1400E7CC" w:rsidR="0040751B" w:rsidRPr="0060641C" w:rsidRDefault="002A37AA">
            <w:pPr>
              <w:spacing w:after="12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Matala</w:t>
            </w:r>
          </w:p>
        </w:tc>
        <w:tc>
          <w:tcPr>
            <w:tcW w:w="2407" w:type="dxa"/>
            <w:vAlign w:val="center"/>
          </w:tcPr>
          <w:p w14:paraId="12B29DE3" w14:textId="10B8A912" w:rsidR="0040751B" w:rsidRPr="0060641C" w:rsidRDefault="002A37AA">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c>
          <w:tcPr>
            <w:tcW w:w="2407" w:type="dxa"/>
            <w:vAlign w:val="center"/>
          </w:tcPr>
          <w:p w14:paraId="695FBD31" w14:textId="5E61139A" w:rsidR="0040751B" w:rsidRPr="0060641C" w:rsidRDefault="002A37AA">
            <w:pPr>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Korkea</w:t>
            </w:r>
          </w:p>
        </w:tc>
      </w:tr>
    </w:tbl>
    <w:p w14:paraId="62834890" w14:textId="77777777" w:rsidR="0040751B" w:rsidRPr="0060641C" w:rsidRDefault="0040751B">
      <w:pPr>
        <w:keepNext/>
        <w:pBdr>
          <w:top w:val="nil"/>
          <w:left w:val="nil"/>
          <w:bottom w:val="nil"/>
          <w:right w:val="nil"/>
          <w:between w:val="nil"/>
        </w:pBdr>
        <w:spacing w:after="240"/>
        <w:rPr>
          <w:rFonts w:ascii="Times New Roman" w:eastAsia="Times New Roman" w:hAnsi="Times New Roman" w:cs="Times New Roman"/>
          <w:color w:val="000000"/>
          <w:sz w:val="24"/>
          <w:szCs w:val="24"/>
        </w:rPr>
      </w:pPr>
    </w:p>
    <w:p w14:paraId="61839E2B" w14:textId="77777777" w:rsidR="0040751B" w:rsidRPr="0060641C" w:rsidRDefault="001B5C4C">
      <w:pPr>
        <w:keepNext/>
        <w:pBdr>
          <w:top w:val="nil"/>
          <w:left w:val="nil"/>
          <w:bottom w:val="nil"/>
          <w:right w:val="nil"/>
          <w:between w:val="nil"/>
        </w:pBdr>
        <w:spacing w:before="240" w:after="240"/>
        <w:rPr>
          <w:rFonts w:ascii="Times New Roman" w:eastAsia="Times New Roman" w:hAnsi="Times New Roman" w:cs="Times New Roman"/>
          <w:color w:val="000000"/>
          <w:sz w:val="24"/>
          <w:szCs w:val="24"/>
        </w:rPr>
      </w:pPr>
      <w:r w:rsidRPr="0060641C">
        <w:rPr>
          <w:rFonts w:ascii="Times New Roman" w:eastAsia="Times New Roman" w:hAnsi="Times New Roman" w:cs="Times New Roman"/>
          <w:color w:val="000000"/>
          <w:sz w:val="24"/>
          <w:szCs w:val="24"/>
        </w:rPr>
        <w:t> </w:t>
      </w:r>
    </w:p>
    <w:p w14:paraId="1157BA01" w14:textId="77777777" w:rsidR="0040751B" w:rsidRPr="0060641C" w:rsidRDefault="001B5C4C">
      <w:pPr>
        <w:rPr>
          <w:rFonts w:ascii="Times New Roman" w:eastAsia="Times New Roman" w:hAnsi="Times New Roman" w:cs="Times New Roman"/>
          <w:sz w:val="24"/>
          <w:szCs w:val="24"/>
        </w:rPr>
      </w:pPr>
      <w:r w:rsidRPr="0060641C">
        <w:rPr>
          <w:rFonts w:ascii="Times New Roman" w:hAnsi="Times New Roman" w:cs="Times New Roman"/>
          <w:sz w:val="24"/>
          <w:szCs w:val="24"/>
        </w:rPr>
        <w:br w:type="page"/>
      </w:r>
    </w:p>
    <w:p w14:paraId="6D877ECB" w14:textId="0B654D18" w:rsidR="0040751B" w:rsidRPr="0011125F" w:rsidRDefault="001B5C4C">
      <w:pPr>
        <w:pStyle w:val="Heading1"/>
        <w:spacing w:after="360"/>
        <w:rPr>
          <w:rFonts w:ascii="Times New Roman" w:hAnsi="Times New Roman" w:cs="Times New Roman"/>
          <w:lang w:val="fi-FI"/>
        </w:rPr>
      </w:pPr>
      <w:r w:rsidRPr="0011125F">
        <w:rPr>
          <w:rFonts w:ascii="Times New Roman" w:hAnsi="Times New Roman" w:cs="Times New Roman"/>
          <w:lang w:val="fi-FI"/>
        </w:rPr>
        <w:t xml:space="preserve">4. </w:t>
      </w:r>
      <w:r w:rsidR="00512A11" w:rsidRPr="0011125F">
        <w:rPr>
          <w:rFonts w:ascii="Times New Roman" w:hAnsi="Times New Roman" w:cs="Times New Roman"/>
          <w:lang w:val="fi-FI"/>
        </w:rPr>
        <w:t>Opiskelijoiden ohjaus WIL-prosessissa</w:t>
      </w:r>
    </w:p>
    <w:p w14:paraId="620A26B9" w14:textId="62A32923" w:rsidR="0057330B" w:rsidRPr="0060641C" w:rsidRDefault="0057330B" w:rsidP="0057330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Erityis</w:t>
      </w:r>
      <w:r w:rsidR="0064060C" w:rsidRPr="0060641C">
        <w:rPr>
          <w:rFonts w:ascii="Times New Roman" w:eastAsia="Times New Roman" w:hAnsi="Times New Roman" w:cs="Times New Roman"/>
          <w:color w:val="000000"/>
          <w:sz w:val="24"/>
          <w:szCs w:val="24"/>
          <w:lang w:val="fi-FI"/>
        </w:rPr>
        <w:t xml:space="preserve">tä </w:t>
      </w:r>
      <w:r w:rsidRPr="0060641C">
        <w:rPr>
          <w:rFonts w:ascii="Times New Roman" w:eastAsia="Times New Roman" w:hAnsi="Times New Roman" w:cs="Times New Roman"/>
          <w:color w:val="000000"/>
          <w:sz w:val="24"/>
          <w:szCs w:val="24"/>
          <w:lang w:val="fi-FI"/>
        </w:rPr>
        <w:t>tukea tarvitseva opiskelija voi tarvita tukea eri vaiheissa WIL</w:t>
      </w:r>
      <w:r w:rsidR="00D56C41" w:rsidRPr="0060641C">
        <w:rPr>
          <w:rFonts w:ascii="Times New Roman" w:eastAsia="Times New Roman" w:hAnsi="Times New Roman" w:cs="Times New Roman"/>
          <w:color w:val="000000"/>
          <w:sz w:val="24"/>
          <w:szCs w:val="24"/>
          <w:lang w:val="fi-FI"/>
        </w:rPr>
        <w:t>-prosessia</w:t>
      </w:r>
      <w:r w:rsidRPr="0060641C">
        <w:rPr>
          <w:rFonts w:ascii="Times New Roman" w:eastAsia="Times New Roman" w:hAnsi="Times New Roman" w:cs="Times New Roman"/>
          <w:color w:val="000000"/>
          <w:sz w:val="24"/>
          <w:szCs w:val="24"/>
          <w:lang w:val="fi-FI"/>
        </w:rPr>
        <w:t>. Opettajan on oltava tietoinen siitä, millaista tukea opiskelija tarvitsee, mitkä ovat hänen vahvuutensa ja millaisia tavoitteita hän asettaa työelämään integroituvaa oppimista varten. Opettajan tulisi olla perehtynyt työpaikkaan, sen vaatimuksiin ja oppimismahdollisuuksiin. Olisi myös hyvä selvittää etukäteen, miten työpaikka suhtautuu opiskelijan tukitarpeisiin ja millaista tukea opiskelija voi saada työpaikalla.</w:t>
      </w:r>
    </w:p>
    <w:p w14:paraId="3A7C7A86" w14:textId="77777777" w:rsidR="0057330B" w:rsidRPr="0060641C" w:rsidRDefault="0057330B" w:rsidP="0057330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Tässä osiossa käsitellään WIL-projektien perusvaiheita erityistukea tarvitseville opiskelijoille. Prosessi on jaettu kolmeen keskeiseen osaan, jotka ulottuvat alustavasta valmistelusta WIL-kokemuksen arviointiin ja jatkuvaan parantamiseen.</w:t>
      </w:r>
    </w:p>
    <w:p w14:paraId="54752F0F" w14:textId="125E9A7A" w:rsidR="0057330B" w:rsidRPr="0060641C" w:rsidRDefault="0057330B" w:rsidP="0057330B">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WIL-toimintojen toteuttamisessa avuksi on liitetty tiekartta liitteeseen II. WIL:n kontekstissa tiekartta toimii strategisena suunnitelmana, joka kuvaa WIL-ohjelman haluttuja tuloksia ja sisältää tarvittavat tärkeät vaiheet tai merkkipaalut niiden saavuttamiseksi. Sitä voidaan käyttää viestintätyökaluna, joka selittää WIL-ohjelman strategisen ajattelun, selittäen sekä ohjelman tavoitteet että suunnitelman niiden saavuttamiseksi. </w:t>
      </w:r>
      <w:r w:rsidR="0022558E" w:rsidRPr="0060641C">
        <w:rPr>
          <w:rFonts w:ascii="Times New Roman" w:eastAsia="Times New Roman" w:hAnsi="Times New Roman" w:cs="Times New Roman"/>
          <w:color w:val="000000"/>
          <w:sz w:val="24"/>
          <w:szCs w:val="24"/>
          <w:lang w:val="fi-FI"/>
        </w:rPr>
        <w:t>T</w:t>
      </w:r>
      <w:r w:rsidRPr="0060641C">
        <w:rPr>
          <w:rFonts w:ascii="Times New Roman" w:eastAsia="Times New Roman" w:hAnsi="Times New Roman" w:cs="Times New Roman"/>
          <w:color w:val="000000"/>
          <w:sz w:val="24"/>
          <w:szCs w:val="24"/>
          <w:lang w:val="fi-FI"/>
        </w:rPr>
        <w:t>iekartta voi</w:t>
      </w:r>
      <w:r w:rsidR="0022558E" w:rsidRPr="0060641C">
        <w:rPr>
          <w:rFonts w:ascii="Times New Roman" w:eastAsia="Times New Roman" w:hAnsi="Times New Roman" w:cs="Times New Roman"/>
          <w:color w:val="000000"/>
          <w:sz w:val="24"/>
          <w:szCs w:val="24"/>
          <w:lang w:val="fi-FI"/>
        </w:rPr>
        <w:t xml:space="preserve"> </w:t>
      </w:r>
      <w:r w:rsidRPr="0060641C">
        <w:rPr>
          <w:rFonts w:ascii="Times New Roman" w:eastAsia="Times New Roman" w:hAnsi="Times New Roman" w:cs="Times New Roman"/>
          <w:color w:val="000000"/>
          <w:sz w:val="24"/>
          <w:szCs w:val="24"/>
          <w:lang w:val="fi-FI"/>
        </w:rPr>
        <w:t xml:space="preserve">kuvata </w:t>
      </w:r>
      <w:r w:rsidR="0022558E" w:rsidRPr="0060641C">
        <w:rPr>
          <w:rFonts w:ascii="Times New Roman" w:eastAsia="Times New Roman" w:hAnsi="Times New Roman" w:cs="Times New Roman"/>
          <w:color w:val="000000"/>
          <w:sz w:val="24"/>
          <w:szCs w:val="24"/>
          <w:lang w:val="fi-FI"/>
        </w:rPr>
        <w:t xml:space="preserve">esimerkiksi </w:t>
      </w:r>
      <w:r w:rsidRPr="0060641C">
        <w:rPr>
          <w:rFonts w:ascii="Times New Roman" w:eastAsia="Times New Roman" w:hAnsi="Times New Roman" w:cs="Times New Roman"/>
          <w:color w:val="000000"/>
          <w:sz w:val="24"/>
          <w:szCs w:val="24"/>
          <w:lang w:val="fi-FI"/>
        </w:rPr>
        <w:t>keskeisiä vaiheita WIL-ohjelmassa, kuten suunnittelua ja valmistelua, työpohjai</w:t>
      </w:r>
      <w:r w:rsidR="002A0619" w:rsidRPr="0060641C">
        <w:rPr>
          <w:rFonts w:ascii="Times New Roman" w:eastAsia="Times New Roman" w:hAnsi="Times New Roman" w:cs="Times New Roman"/>
          <w:color w:val="000000"/>
          <w:sz w:val="24"/>
          <w:szCs w:val="24"/>
          <w:lang w:val="fi-FI"/>
        </w:rPr>
        <w:t>sen oppimisen</w:t>
      </w:r>
      <w:r w:rsidRPr="0060641C">
        <w:rPr>
          <w:rFonts w:ascii="Times New Roman" w:eastAsia="Times New Roman" w:hAnsi="Times New Roman" w:cs="Times New Roman"/>
          <w:color w:val="000000"/>
          <w:sz w:val="24"/>
          <w:szCs w:val="24"/>
          <w:lang w:val="fi-FI"/>
        </w:rPr>
        <w:t xml:space="preserve"> toteuttamista, palautetta ja arviointia sekä </w:t>
      </w:r>
      <w:r w:rsidR="002A0619" w:rsidRPr="0060641C">
        <w:rPr>
          <w:rFonts w:ascii="Times New Roman" w:eastAsia="Times New Roman" w:hAnsi="Times New Roman" w:cs="Times New Roman"/>
          <w:color w:val="000000"/>
          <w:sz w:val="24"/>
          <w:szCs w:val="24"/>
          <w:lang w:val="fi-FI"/>
        </w:rPr>
        <w:t>reflektointia</w:t>
      </w:r>
      <w:r w:rsidRPr="0060641C">
        <w:rPr>
          <w:rFonts w:ascii="Times New Roman" w:eastAsia="Times New Roman" w:hAnsi="Times New Roman" w:cs="Times New Roman"/>
          <w:color w:val="000000"/>
          <w:sz w:val="24"/>
          <w:szCs w:val="24"/>
          <w:lang w:val="fi-FI"/>
        </w:rPr>
        <w:t xml:space="preserve"> ja arviointia.</w:t>
      </w:r>
    </w:p>
    <w:p w14:paraId="11E2338E" w14:textId="22C629A4" w:rsidR="0040751B" w:rsidRPr="0060641C" w:rsidRDefault="001B5C4C">
      <w:pPr>
        <w:pStyle w:val="Heading2"/>
        <w:spacing w:after="160"/>
        <w:rPr>
          <w:rFonts w:ascii="Times New Roman" w:hAnsi="Times New Roman" w:cs="Times New Roman"/>
          <w:sz w:val="24"/>
          <w:szCs w:val="24"/>
          <w:lang w:val="fi-FI"/>
        </w:rPr>
      </w:pPr>
      <w:r w:rsidRPr="0060641C">
        <w:rPr>
          <w:rFonts w:ascii="Times New Roman" w:hAnsi="Times New Roman" w:cs="Times New Roman"/>
          <w:sz w:val="24"/>
          <w:szCs w:val="24"/>
          <w:lang w:val="fi-FI"/>
        </w:rPr>
        <w:t xml:space="preserve">4.1. </w:t>
      </w:r>
      <w:r w:rsidR="0057330B" w:rsidRPr="0060641C">
        <w:rPr>
          <w:rFonts w:ascii="Times New Roman" w:hAnsi="Times New Roman" w:cs="Times New Roman"/>
          <w:sz w:val="24"/>
          <w:szCs w:val="24"/>
          <w:lang w:val="fi-FI"/>
        </w:rPr>
        <w:t>Ennen WIL-projektia</w:t>
      </w:r>
    </w:p>
    <w:p w14:paraId="31E7F2CC" w14:textId="77777777" w:rsidR="00BF58F6" w:rsidRPr="0060641C" w:rsidRDefault="00BF58F6" w:rsidP="00BF58F6">
      <w:pPr>
        <w:spacing w:before="100" w:beforeAutospacing="1" w:after="100" w:afterAutospacing="1" w:line="240" w:lineRule="auto"/>
        <w:rPr>
          <w:rFonts w:ascii="Times New Roman" w:eastAsia="Times New Roman" w:hAnsi="Times New Roman" w:cs="Times New Roman"/>
          <w:color w:val="000000"/>
          <w:sz w:val="24"/>
          <w:szCs w:val="24"/>
          <w:lang w:val="fi-FI"/>
        </w:rPr>
      </w:pPr>
      <w:bookmarkStart w:id="7" w:name="_heading=h.1rvwp1q" w:colFirst="0" w:colLast="0"/>
      <w:bookmarkEnd w:id="7"/>
      <w:r w:rsidRPr="0060641C">
        <w:rPr>
          <w:rFonts w:ascii="Times New Roman" w:eastAsia="Times New Roman" w:hAnsi="Times New Roman" w:cs="Times New Roman"/>
          <w:color w:val="000000"/>
          <w:sz w:val="24"/>
          <w:szCs w:val="24"/>
          <w:lang w:val="fi-FI"/>
        </w:rPr>
        <w:t>Ennen kuin toteutat mitään WIL-toimintaa, on tärkeää ymmärtää ja käsitellä erityistarpeita, kykyjä ja mieltymyksiä yksittäisillä opiskelijoilla. Tärkeitä näkökohtia ovat opiskelijoiden tiedottaminen saatavilla olevasta tuesta, heidän kykyjensä ja tarpeidensa tunnistaminen, sopivien toimintojen ja työpaikkojen määrittäminen, työnantajan valmistelu yhteistyöhön sekä turvallisen ja osallistavan oppimisympäristön varmistaminen (ks. kuva 3). Liitteessä III on tarkistuslistapohja. Se toimii käytännön työkaluna opiskelijoiden erityistarpeiden tukemisen ohjaamiseen ja arviointiin WIL-projekteissa.</w:t>
      </w:r>
    </w:p>
    <w:p w14:paraId="173B44E3" w14:textId="6A0F81BB" w:rsidR="0040751B" w:rsidRDefault="002E4BB4">
      <w:pPr>
        <w:keepNext/>
        <w:pBdr>
          <w:top w:val="nil"/>
          <w:left w:val="nil"/>
          <w:bottom w:val="nil"/>
          <w:right w:val="nil"/>
          <w:between w:val="nil"/>
        </w:pBdr>
        <w:spacing w:line="240" w:lineRule="auto"/>
        <w:jc w:val="both"/>
        <w:rPr>
          <w:b/>
          <w:smallCaps/>
          <w:color w:val="1F497D"/>
        </w:rPr>
      </w:pPr>
      <w:r>
        <w:rPr>
          <w:b/>
          <w:smallCaps/>
          <w:color w:val="1F497D"/>
        </w:rPr>
        <w:t>KUVIO</w:t>
      </w:r>
      <w:r w:rsidR="001B5C4C">
        <w:rPr>
          <w:b/>
          <w:smallCaps/>
          <w:color w:val="1F497D"/>
        </w:rPr>
        <w:t xml:space="preserve"> 3. </w:t>
      </w:r>
      <w:r w:rsidR="001B5C4C">
        <w:rPr>
          <w:noProof/>
        </w:rPr>
        <w:drawing>
          <wp:anchor distT="0" distB="0" distL="114300" distR="114300" simplePos="0" relativeHeight="251658251" behindDoc="0" locked="0" layoutInCell="1" hidden="0" allowOverlap="1" wp14:anchorId="6B18AB1E" wp14:editId="2C698EF7">
            <wp:simplePos x="0" y="0"/>
            <wp:positionH relativeFrom="column">
              <wp:posOffset>1</wp:posOffset>
            </wp:positionH>
            <wp:positionV relativeFrom="paragraph">
              <wp:posOffset>385445</wp:posOffset>
            </wp:positionV>
            <wp:extent cx="6120130" cy="2246630"/>
            <wp:effectExtent l="0" t="0" r="0" b="0"/>
            <wp:wrapSquare wrapText="bothSides" distT="0" distB="0" distL="114300" distR="114300"/>
            <wp:docPr id="1804589799" name="Kuva 180458979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6120130" cy="2246630"/>
                    </a:xfrm>
                    <a:prstGeom prst="rect">
                      <a:avLst/>
                    </a:prstGeom>
                    <a:ln/>
                  </pic:spPr>
                </pic:pic>
              </a:graphicData>
            </a:graphic>
          </wp:anchor>
        </w:drawing>
      </w:r>
      <w:r w:rsidR="0011125F">
        <w:rPr>
          <w:b/>
          <w:smallCaps/>
          <w:color w:val="1F497D"/>
        </w:rPr>
        <w:t>askeleet ennen wil-projektia</w:t>
      </w:r>
    </w:p>
    <w:p w14:paraId="57CE6FD6" w14:textId="77777777" w:rsidR="0040751B" w:rsidRDefault="0040751B">
      <w:pPr>
        <w:jc w:val="both"/>
      </w:pPr>
    </w:p>
    <w:p w14:paraId="25A54780" w14:textId="7CC84745" w:rsidR="0040751B" w:rsidRPr="0060641C" w:rsidRDefault="001B5C4C">
      <w:pPr>
        <w:rPr>
          <w:rFonts w:ascii="Times New Roman" w:eastAsia="Times New Roman" w:hAnsi="Times New Roman" w:cs="Times New Roman"/>
          <w:i/>
          <w:sz w:val="24"/>
          <w:szCs w:val="24"/>
        </w:rPr>
      </w:pPr>
      <w:r w:rsidRPr="0060641C">
        <w:rPr>
          <w:rFonts w:ascii="Times New Roman" w:eastAsia="Times New Roman" w:hAnsi="Times New Roman" w:cs="Times New Roman"/>
          <w:i/>
          <w:sz w:val="24"/>
          <w:szCs w:val="24"/>
        </w:rPr>
        <w:t>Inform them about the possibility of getting special support!</w:t>
      </w:r>
      <w:r w:rsidR="00B35662" w:rsidRPr="0060641C">
        <w:rPr>
          <w:rFonts w:ascii="Times New Roman" w:eastAsia="Times New Roman" w:hAnsi="Times New Roman" w:cs="Times New Roman"/>
          <w:i/>
          <w:sz w:val="24"/>
          <w:szCs w:val="24"/>
        </w:rPr>
        <w:t>Kerro mahdollisuudesta tukeen!</w:t>
      </w:r>
    </w:p>
    <w:p w14:paraId="5B13249A" w14:textId="73DE0C61" w:rsidR="002F516F" w:rsidRPr="0060641C" w:rsidRDefault="002F516F" w:rsidP="002F516F">
      <w:pPr>
        <w:pStyle w:val="NormalWeb"/>
        <w:rPr>
          <w:rFonts w:ascii="Times New Roman" w:hAnsi="Times New Roman" w:cs="Times New Roman"/>
          <w:color w:val="000000"/>
        </w:rPr>
      </w:pPr>
      <w:r w:rsidRPr="0060641C">
        <w:rPr>
          <w:rFonts w:ascii="Times New Roman" w:hAnsi="Times New Roman" w:cs="Times New Roman"/>
          <w:color w:val="000000"/>
        </w:rPr>
        <w:t xml:space="preserve">“On tärkeää sopia siitä, kuka vastaa WIL-toiminnan aikana yliopistossa ja työpaikalla annettavasta tuesta, koska opiskelija saattaa tarvita tukea molemmilta osapuolilta. Tämän jälkeen tiedottaminen on tärkeää, jotta opiskelija tietää, miten hakea tukea tarvittaessa. On myös tärkeää tiedottaa muuta henkilökuntaa, jotta he tietävät, miten kertoa opiskelijalle, mistä hän voi saada tukea. Opiskelijan on tiedettävä, millaista tukea on mahdollista saada, keneltä ja miten. </w:t>
      </w:r>
    </w:p>
    <w:p w14:paraId="40ACE9DA" w14:textId="0E1783A8"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Recognize student’s competences, strengths, and need for support!</w:t>
      </w:r>
      <w:r w:rsidR="002F516F" w:rsidRPr="0060641C">
        <w:rPr>
          <w:rFonts w:ascii="Times New Roman" w:eastAsia="Times New Roman" w:hAnsi="Times New Roman" w:cs="Times New Roman"/>
          <w:i/>
          <w:sz w:val="24"/>
          <w:szCs w:val="24"/>
          <w:lang w:val="fi-FI"/>
        </w:rPr>
        <w:t>Tunnista opiskelijan</w:t>
      </w:r>
      <w:r w:rsidR="00676B7D" w:rsidRPr="0060641C">
        <w:rPr>
          <w:rFonts w:ascii="Times New Roman" w:eastAsia="Times New Roman" w:hAnsi="Times New Roman" w:cs="Times New Roman"/>
          <w:i/>
          <w:sz w:val="24"/>
          <w:szCs w:val="24"/>
          <w:lang w:val="fi-FI"/>
        </w:rPr>
        <w:t xml:space="preserve"> osaaminen, vahvuudet ja tuen tarpeet!</w:t>
      </w:r>
    </w:p>
    <w:p w14:paraId="1ADCE487" w14:textId="4769FF15" w:rsidR="00505E5C" w:rsidRPr="0060641C" w:rsidRDefault="00505E5C" w:rsidP="00505E5C">
      <w:pPr>
        <w:pStyle w:val="NormalWeb"/>
        <w:rPr>
          <w:rFonts w:ascii="Times New Roman" w:hAnsi="Times New Roman" w:cs="Times New Roman"/>
          <w:color w:val="000000"/>
        </w:rPr>
      </w:pPr>
      <w:r w:rsidRPr="0060641C">
        <w:rPr>
          <w:rFonts w:ascii="Times New Roman" w:hAnsi="Times New Roman" w:cs="Times New Roman"/>
          <w:color w:val="000000"/>
        </w:rPr>
        <w:t>Kun aloitat työskentelyn opiskelijan kanssa, järjestä aikaa neuvontaan. Kuuntele opiskelijan ajatuksia harjoittelusta. Mikä kiinnostaa opiskelijaa? Mitä tavoitteita hänellä on opintojensa ja valmistumisensa jälkeen? Onko</w:t>
      </w:r>
      <w:r w:rsidR="001D3B79" w:rsidRPr="0060641C">
        <w:rPr>
          <w:rFonts w:ascii="Times New Roman" w:hAnsi="Times New Roman" w:cs="Times New Roman"/>
          <w:color w:val="000000"/>
        </w:rPr>
        <w:t xml:space="preserve"> työhön integroituvaan oppimiseen</w:t>
      </w:r>
      <w:r w:rsidRPr="0060641C">
        <w:rPr>
          <w:rFonts w:ascii="Times New Roman" w:hAnsi="Times New Roman" w:cs="Times New Roman"/>
          <w:color w:val="000000"/>
        </w:rPr>
        <w:t xml:space="preserve"> liittyviä pelkoja tai jännitteitä?</w:t>
      </w:r>
    </w:p>
    <w:p w14:paraId="2039E4FC" w14:textId="1DF3C493" w:rsidR="00505E5C" w:rsidRPr="0060641C" w:rsidRDefault="00505E5C" w:rsidP="00505E5C">
      <w:pPr>
        <w:pStyle w:val="NormalWeb"/>
        <w:rPr>
          <w:rFonts w:ascii="Times New Roman" w:hAnsi="Times New Roman" w:cs="Times New Roman"/>
          <w:color w:val="000000"/>
        </w:rPr>
      </w:pPr>
      <w:r w:rsidRPr="0060641C">
        <w:rPr>
          <w:rFonts w:ascii="Times New Roman" w:hAnsi="Times New Roman" w:cs="Times New Roman"/>
          <w:color w:val="000000"/>
        </w:rPr>
        <w:t>Kysy opiskelijan tu</w:t>
      </w:r>
      <w:r w:rsidR="00D22858" w:rsidRPr="0060641C">
        <w:rPr>
          <w:rFonts w:ascii="Times New Roman" w:hAnsi="Times New Roman" w:cs="Times New Roman"/>
          <w:color w:val="000000"/>
        </w:rPr>
        <w:t xml:space="preserve">en </w:t>
      </w:r>
      <w:r w:rsidRPr="0060641C">
        <w:rPr>
          <w:rFonts w:ascii="Times New Roman" w:hAnsi="Times New Roman" w:cs="Times New Roman"/>
          <w:color w:val="000000"/>
        </w:rPr>
        <w:t>tarpeista, mahdollisista erityistarpeista ja diagnooseista. Älä unohda kysyä opiskelijan osaamis</w:t>
      </w:r>
      <w:r w:rsidR="00D22858" w:rsidRPr="0060641C">
        <w:rPr>
          <w:rFonts w:ascii="Times New Roman" w:hAnsi="Times New Roman" w:cs="Times New Roman"/>
          <w:color w:val="000000"/>
        </w:rPr>
        <w:t>i</w:t>
      </w:r>
      <w:r w:rsidRPr="0060641C">
        <w:rPr>
          <w:rFonts w:ascii="Times New Roman" w:hAnsi="Times New Roman" w:cs="Times New Roman"/>
          <w:color w:val="000000"/>
        </w:rPr>
        <w:t xml:space="preserve">sta ja vahvuuksista. </w:t>
      </w:r>
    </w:p>
    <w:p w14:paraId="171B6AD1" w14:textId="76E5790B" w:rsidR="0040751B" w:rsidRPr="0060641C" w:rsidRDefault="001B5C4C">
      <w:pPr>
        <w:rPr>
          <w:rFonts w:ascii="Times New Roman" w:hAnsi="Times New Roman" w:cs="Times New Roman"/>
          <w:i/>
          <w:sz w:val="24"/>
          <w:szCs w:val="24"/>
          <w:lang w:val="fi-FI"/>
        </w:rPr>
      </w:pPr>
      <w:r w:rsidRPr="0060641C">
        <w:rPr>
          <w:rFonts w:ascii="Times New Roman" w:hAnsi="Times New Roman" w:cs="Times New Roman"/>
          <w:i/>
          <w:sz w:val="24"/>
          <w:szCs w:val="24"/>
          <w:lang w:val="fi-FI"/>
        </w:rPr>
        <w:t>Define the suitable activities and workplace!</w:t>
      </w:r>
      <w:r w:rsidR="00505E5C" w:rsidRPr="0060641C">
        <w:rPr>
          <w:rFonts w:ascii="Times New Roman" w:hAnsi="Times New Roman" w:cs="Times New Roman"/>
          <w:i/>
          <w:sz w:val="24"/>
          <w:szCs w:val="24"/>
          <w:lang w:val="fi-FI"/>
        </w:rPr>
        <w:t xml:space="preserve"> </w:t>
      </w:r>
      <w:r w:rsidR="000E6147" w:rsidRPr="0060641C">
        <w:rPr>
          <w:rFonts w:ascii="Times New Roman" w:hAnsi="Times New Roman" w:cs="Times New Roman"/>
          <w:i/>
          <w:sz w:val="24"/>
          <w:szCs w:val="24"/>
          <w:lang w:val="fi-FI"/>
        </w:rPr>
        <w:t>Sopikaa sopivista työtehtävistä ja työpaikasta!</w:t>
      </w:r>
    </w:p>
    <w:p w14:paraId="057FEF19" w14:textId="421B89BF" w:rsidR="00B14B79" w:rsidRPr="0060641C" w:rsidRDefault="00B14B79" w:rsidP="267E01DB">
      <w:pPr>
        <w:pStyle w:val="NormalWeb"/>
        <w:rPr>
          <w:rFonts w:ascii="Times New Roman" w:hAnsi="Times New Roman" w:cs="Times New Roman"/>
          <w:color w:val="000000" w:themeColor="text1"/>
        </w:rPr>
      </w:pPr>
      <w:r w:rsidRPr="267E01DB">
        <w:rPr>
          <w:rFonts w:ascii="Times New Roman" w:hAnsi="Times New Roman" w:cs="Times New Roman"/>
          <w:color w:val="000000" w:themeColor="text1"/>
        </w:rPr>
        <w:t xml:space="preserve">Kun tunnet opiskelijan erityistarpeet, aloita keskustelu siitä, millainen projekti/työpaikka voisi olla opiskelijalle sopiva. </w:t>
      </w:r>
    </w:p>
    <w:p w14:paraId="7A97C37A" w14:textId="77777777" w:rsidR="0040751B" w:rsidRPr="0060641C" w:rsidRDefault="001B5C4C">
      <w:pPr>
        <w:rPr>
          <w:rFonts w:ascii="Times New Roman" w:hAnsi="Times New Roman" w:cs="Times New Roman"/>
          <w:i/>
          <w:sz w:val="24"/>
          <w:szCs w:val="24"/>
          <w:lang w:val="fi-FI"/>
        </w:rPr>
      </w:pPr>
      <w:r w:rsidRPr="0060641C">
        <w:rPr>
          <w:rFonts w:ascii="Times New Roman" w:hAnsi="Times New Roman" w:cs="Times New Roman"/>
          <w:sz w:val="24"/>
          <w:szCs w:val="24"/>
          <w:lang w:val="fi-FI"/>
        </w:rPr>
        <w:br w:type="page"/>
      </w:r>
    </w:p>
    <w:p w14:paraId="2B33225F" w14:textId="31B1B538" w:rsidR="0040751B" w:rsidRPr="0060641C" w:rsidRDefault="001B5C4C">
      <w:pPr>
        <w:rPr>
          <w:rFonts w:ascii="Times New Roman" w:hAnsi="Times New Roman" w:cs="Times New Roman"/>
          <w:i/>
          <w:sz w:val="24"/>
          <w:szCs w:val="24"/>
          <w:lang w:val="fi-FI"/>
        </w:rPr>
      </w:pPr>
      <w:r w:rsidRPr="0060641C">
        <w:rPr>
          <w:rFonts w:ascii="Times New Roman" w:hAnsi="Times New Roman" w:cs="Times New Roman"/>
          <w:i/>
          <w:sz w:val="24"/>
          <w:szCs w:val="24"/>
        </w:rPr>
        <w:t>Help the student to find a suitable project or workplace!</w:t>
      </w:r>
      <w:r w:rsidR="00B14B79" w:rsidRPr="0060641C">
        <w:rPr>
          <w:rFonts w:ascii="Times New Roman" w:hAnsi="Times New Roman" w:cs="Times New Roman"/>
          <w:i/>
          <w:sz w:val="24"/>
          <w:szCs w:val="24"/>
        </w:rPr>
        <w:t xml:space="preserve"> </w:t>
      </w:r>
      <w:r w:rsidR="00B14B79" w:rsidRPr="0060641C">
        <w:rPr>
          <w:rFonts w:ascii="Times New Roman" w:hAnsi="Times New Roman" w:cs="Times New Roman"/>
          <w:i/>
          <w:sz w:val="24"/>
          <w:szCs w:val="24"/>
          <w:lang w:val="fi-FI"/>
        </w:rPr>
        <w:t>Auta opiskelijaa löytämään sopiva projekti tai työpaikka!</w:t>
      </w:r>
    </w:p>
    <w:p w14:paraId="6BC3BBC2" w14:textId="0513C876" w:rsidR="003145BF" w:rsidRPr="0060641C" w:rsidRDefault="003145BF" w:rsidP="003145BF">
      <w:pPr>
        <w:pStyle w:val="NormalWeb"/>
        <w:rPr>
          <w:rFonts w:ascii="Times New Roman" w:hAnsi="Times New Roman" w:cs="Times New Roman"/>
          <w:color w:val="000000"/>
        </w:rPr>
      </w:pPr>
      <w:r w:rsidRPr="0060641C">
        <w:rPr>
          <w:rFonts w:ascii="Times New Roman" w:hAnsi="Times New Roman" w:cs="Times New Roman"/>
          <w:color w:val="000000"/>
        </w:rPr>
        <w:t xml:space="preserve">“Jotkut opiskelijat saattavat tarvita apua sopivan työn löytämisessä. Sopivan työpaikan valinnassa, hakemisessa tai työpaikkaan yhteyden ottamisessa voi ilmetä ongelmia. </w:t>
      </w:r>
      <w:r w:rsidR="002165DA" w:rsidRPr="0060641C">
        <w:rPr>
          <w:rFonts w:ascii="Times New Roman" w:hAnsi="Times New Roman" w:cs="Times New Roman"/>
          <w:color w:val="000000"/>
        </w:rPr>
        <w:t>Tarjoa t</w:t>
      </w:r>
      <w:r w:rsidRPr="0060641C">
        <w:rPr>
          <w:rFonts w:ascii="Times New Roman" w:hAnsi="Times New Roman" w:cs="Times New Roman"/>
          <w:color w:val="000000"/>
        </w:rPr>
        <w:t xml:space="preserve">ukea opiskelijalle työnhaun prosessissa tarvittaessa. Mitä paremmin tunnet alueen työpaikat ja työelämän tarjoamat mahdollisuudet ja vaatimukset, sitä helpompaa on auttaa opiskelijoita löytämään sopiva työpaikka. </w:t>
      </w:r>
    </w:p>
    <w:p w14:paraId="00AED2CE" w14:textId="4A3D7E52" w:rsidR="0040751B" w:rsidRPr="0060641C" w:rsidRDefault="001B5C4C">
      <w:pPr>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Prepare the employer and workplace for cooperation with the student!</w:t>
      </w:r>
      <w:r w:rsidR="003145BF" w:rsidRPr="0060641C">
        <w:rPr>
          <w:rFonts w:ascii="Times New Roman" w:eastAsia="Times New Roman" w:hAnsi="Times New Roman" w:cs="Times New Roman"/>
          <w:i/>
          <w:sz w:val="24"/>
          <w:szCs w:val="24"/>
        </w:rPr>
        <w:t xml:space="preserve"> </w:t>
      </w:r>
      <w:r w:rsidR="003145BF" w:rsidRPr="0060641C">
        <w:rPr>
          <w:rFonts w:ascii="Times New Roman" w:eastAsia="Times New Roman" w:hAnsi="Times New Roman" w:cs="Times New Roman"/>
          <w:i/>
          <w:sz w:val="24"/>
          <w:szCs w:val="24"/>
          <w:lang w:val="fi-FI"/>
        </w:rPr>
        <w:t>Valmista työnantajaa ja työpaikkaa yhteistyöhön opiskelijan kanssa!</w:t>
      </w:r>
    </w:p>
    <w:p w14:paraId="5EDA9F5F" w14:textId="5B6C0E47" w:rsidR="007961CB" w:rsidRPr="0060641C" w:rsidRDefault="007961CB" w:rsidP="007961CB">
      <w:pPr>
        <w:pStyle w:val="NormalWeb"/>
        <w:rPr>
          <w:rFonts w:ascii="Times New Roman" w:hAnsi="Times New Roman" w:cs="Times New Roman"/>
          <w:color w:val="000000"/>
        </w:rPr>
      </w:pPr>
      <w:r w:rsidRPr="0060641C">
        <w:rPr>
          <w:rFonts w:ascii="Times New Roman" w:hAnsi="Times New Roman" w:cs="Times New Roman"/>
          <w:color w:val="000000"/>
        </w:rPr>
        <w:t xml:space="preserve">Selvitä työyhteisön mahdollisuudet tarjota merkityksellisiä oppimiskokemuksia ja riittävää tukea opiskelijalle. Voit myös kannustaa työpaikan edustajaa ottamaan yhteyttä sinuun, jos heillä on huolia. Opiskelijan luvalla kerro, millainen tuki auttaa heitä. </w:t>
      </w:r>
    </w:p>
    <w:p w14:paraId="005268EB" w14:textId="62832F37" w:rsidR="007961CB" w:rsidRPr="0060641C" w:rsidRDefault="007961CB" w:rsidP="6EC608F7">
      <w:pPr>
        <w:pStyle w:val="z-TopofForm"/>
        <w:ind w:left="-2"/>
        <w:rPr>
          <w:rFonts w:ascii="Times New Roman" w:hAnsi="Times New Roman" w:cs="Times New Roman"/>
          <w:sz w:val="24"/>
          <w:szCs w:val="24"/>
        </w:rPr>
      </w:pPr>
    </w:p>
    <w:p w14:paraId="39AC3D53" w14:textId="77777777" w:rsidR="0040751B" w:rsidRPr="0060641C" w:rsidRDefault="0040751B">
      <w:pPr>
        <w:jc w:val="both"/>
        <w:rPr>
          <w:rFonts w:ascii="Times New Roman" w:eastAsia="Times New Roman" w:hAnsi="Times New Roman" w:cs="Times New Roman"/>
          <w:sz w:val="24"/>
          <w:szCs w:val="24"/>
          <w:lang w:val="fi-FI"/>
        </w:rPr>
      </w:pPr>
    </w:p>
    <w:p w14:paraId="1FB95D57" w14:textId="27C2EEB2" w:rsidR="0040751B" w:rsidRPr="0060641C" w:rsidRDefault="001B5C4C">
      <w:pPr>
        <w:pStyle w:val="Heading2"/>
        <w:spacing w:after="160"/>
        <w:rPr>
          <w:rFonts w:ascii="Times New Roman" w:hAnsi="Times New Roman" w:cs="Times New Roman"/>
          <w:sz w:val="24"/>
          <w:szCs w:val="24"/>
          <w:lang w:val="fi-FI"/>
        </w:rPr>
      </w:pPr>
      <w:r w:rsidRPr="0060641C">
        <w:rPr>
          <w:rFonts w:ascii="Times New Roman" w:hAnsi="Times New Roman" w:cs="Times New Roman"/>
          <w:sz w:val="24"/>
          <w:szCs w:val="24"/>
          <w:lang w:val="fi-FI"/>
        </w:rPr>
        <w:t xml:space="preserve">4.2. </w:t>
      </w:r>
      <w:r w:rsidR="007961CB" w:rsidRPr="0060641C">
        <w:rPr>
          <w:rFonts w:ascii="Times New Roman" w:hAnsi="Times New Roman" w:cs="Times New Roman"/>
          <w:sz w:val="24"/>
          <w:szCs w:val="24"/>
          <w:lang w:val="fi-FI"/>
        </w:rPr>
        <w:t>WIL-projektin aikana</w:t>
      </w:r>
    </w:p>
    <w:p w14:paraId="61104EFD" w14:textId="487A57F9" w:rsidR="005224F8" w:rsidRPr="002F2A91" w:rsidRDefault="005224F8" w:rsidP="005224F8">
      <w:pPr>
        <w:pStyle w:val="NormalWeb"/>
        <w:rPr>
          <w:rFonts w:ascii="Times New Roman" w:hAnsi="Times New Roman" w:cs="Times New Roman"/>
          <w:color w:val="000000"/>
        </w:rPr>
      </w:pPr>
      <w:r w:rsidRPr="0060641C">
        <w:rPr>
          <w:rFonts w:ascii="Times New Roman" w:hAnsi="Times New Roman" w:cs="Times New Roman"/>
          <w:color w:val="000000"/>
        </w:rPr>
        <w:t>Tässä osiossa käsitellään kriittisiä näkökohtia turvallisen ja tukevan oppimisympäristön varmistamiseksi erityis</w:t>
      </w:r>
      <w:r w:rsidR="0030180D" w:rsidRPr="0060641C">
        <w:rPr>
          <w:rFonts w:ascii="Times New Roman" w:hAnsi="Times New Roman" w:cs="Times New Roman"/>
          <w:color w:val="000000"/>
        </w:rPr>
        <w:t>iä tuen t</w:t>
      </w:r>
      <w:r w:rsidRPr="0060641C">
        <w:rPr>
          <w:rFonts w:ascii="Times New Roman" w:hAnsi="Times New Roman" w:cs="Times New Roman"/>
          <w:color w:val="000000"/>
        </w:rPr>
        <w:t xml:space="preserve">arpeita omaaville opiskelijoille WIL-kokemusten aikana. </w:t>
      </w:r>
      <w:r w:rsidRPr="002F2A91">
        <w:rPr>
          <w:rFonts w:ascii="Times New Roman" w:hAnsi="Times New Roman" w:cs="Times New Roman"/>
          <w:color w:val="000000"/>
        </w:rPr>
        <w:t xml:space="preserve">Kuva 4 tiivistää keskeiset toimet. </w:t>
      </w:r>
    </w:p>
    <w:p w14:paraId="772649F6" w14:textId="34633CD0" w:rsidR="005224F8" w:rsidRPr="002F2A91" w:rsidRDefault="005224F8" w:rsidP="6EC608F7">
      <w:pPr>
        <w:pStyle w:val="z-TopofForm"/>
        <w:ind w:left="-2"/>
      </w:pPr>
    </w:p>
    <w:p w14:paraId="6C59D1E6" w14:textId="77777777" w:rsidR="0040751B" w:rsidRPr="002F2A91" w:rsidRDefault="0040751B">
      <w:pPr>
        <w:jc w:val="both"/>
        <w:rPr>
          <w:rFonts w:ascii="Times New Roman" w:eastAsia="Times New Roman" w:hAnsi="Times New Roman" w:cs="Times New Roman"/>
          <w:sz w:val="24"/>
          <w:szCs w:val="24"/>
          <w:lang w:val="fi-FI"/>
        </w:rPr>
      </w:pPr>
    </w:p>
    <w:p w14:paraId="4CD65FF6" w14:textId="753CA6A5" w:rsidR="0040751B" w:rsidRPr="002F2A91" w:rsidRDefault="0030180D">
      <w:pPr>
        <w:keepNext/>
        <w:pBdr>
          <w:top w:val="nil"/>
          <w:left w:val="nil"/>
          <w:bottom w:val="nil"/>
          <w:right w:val="nil"/>
          <w:between w:val="nil"/>
        </w:pBdr>
        <w:spacing w:line="240" w:lineRule="auto"/>
        <w:jc w:val="both"/>
        <w:rPr>
          <w:b/>
          <w:smallCaps/>
          <w:color w:val="1F497D"/>
          <w:lang w:val="fi-FI"/>
        </w:rPr>
      </w:pPr>
      <w:bookmarkStart w:id="8" w:name="_heading=h.2r0uhxc" w:colFirst="0" w:colLast="0"/>
      <w:bookmarkEnd w:id="8"/>
      <w:r w:rsidRPr="002F2A91">
        <w:rPr>
          <w:b/>
          <w:smallCaps/>
          <w:color w:val="1F497D"/>
          <w:lang w:val="fi-FI"/>
        </w:rPr>
        <w:t>Kuvio</w:t>
      </w:r>
      <w:r w:rsidR="001B5C4C" w:rsidRPr="002F2A91">
        <w:rPr>
          <w:b/>
          <w:smallCaps/>
          <w:color w:val="1F497D"/>
          <w:lang w:val="fi-FI"/>
        </w:rPr>
        <w:t xml:space="preserve"> 4. </w:t>
      </w:r>
      <w:r w:rsidR="001B5C4C">
        <w:rPr>
          <w:noProof/>
        </w:rPr>
        <w:drawing>
          <wp:anchor distT="0" distB="0" distL="114300" distR="114300" simplePos="0" relativeHeight="251658252" behindDoc="0" locked="0" layoutInCell="1" hidden="0" allowOverlap="1" wp14:anchorId="689E7750" wp14:editId="2254333F">
            <wp:simplePos x="0" y="0"/>
            <wp:positionH relativeFrom="column">
              <wp:posOffset>1</wp:posOffset>
            </wp:positionH>
            <wp:positionV relativeFrom="paragraph">
              <wp:posOffset>337185</wp:posOffset>
            </wp:positionV>
            <wp:extent cx="6120130" cy="2249170"/>
            <wp:effectExtent l="0" t="0" r="0" b="0"/>
            <wp:wrapSquare wrapText="bothSides" distT="0" distB="0" distL="114300" distR="114300"/>
            <wp:docPr id="1804589818" name="Kuva 180458981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6120130" cy="2249170"/>
                    </a:xfrm>
                    <a:prstGeom prst="rect">
                      <a:avLst/>
                    </a:prstGeom>
                    <a:ln/>
                  </pic:spPr>
                </pic:pic>
              </a:graphicData>
            </a:graphic>
          </wp:anchor>
        </w:drawing>
      </w:r>
      <w:r w:rsidR="0011125F" w:rsidRPr="002F2A91">
        <w:rPr>
          <w:b/>
          <w:smallCaps/>
          <w:color w:val="1F497D"/>
          <w:lang w:val="fi-FI"/>
        </w:rPr>
        <w:t>wil-prosessin aikana</w:t>
      </w:r>
      <w:r w:rsidR="00435928" w:rsidRPr="002F2A91">
        <w:rPr>
          <w:b/>
          <w:smallCaps/>
          <w:color w:val="1F497D"/>
          <w:lang w:val="fi-FI"/>
        </w:rPr>
        <w:t xml:space="preserve"> tehtävää</w:t>
      </w:r>
    </w:p>
    <w:p w14:paraId="572C4080" w14:textId="77777777" w:rsidR="0040751B" w:rsidRPr="002F2A91" w:rsidRDefault="0040751B">
      <w:pPr>
        <w:jc w:val="both"/>
        <w:rPr>
          <w:rFonts w:ascii="Times New Roman" w:eastAsia="Times New Roman" w:hAnsi="Times New Roman" w:cs="Times New Roman"/>
          <w:sz w:val="24"/>
          <w:szCs w:val="24"/>
          <w:lang w:val="fi-FI"/>
        </w:rPr>
      </w:pPr>
    </w:p>
    <w:p w14:paraId="57B34A10" w14:textId="75A4B846" w:rsidR="0040751B" w:rsidRPr="0060641C" w:rsidRDefault="001B5C4C">
      <w:pPr>
        <w:jc w:val="both"/>
        <w:rPr>
          <w:rFonts w:ascii="Times New Roman" w:eastAsia="Times New Roman" w:hAnsi="Times New Roman" w:cs="Times New Roman"/>
          <w:i/>
          <w:sz w:val="24"/>
          <w:szCs w:val="24"/>
          <w:lang w:val="fi-FI"/>
        </w:rPr>
      </w:pPr>
      <w:r w:rsidRPr="002F2A91">
        <w:rPr>
          <w:rFonts w:ascii="Times New Roman" w:eastAsia="Times New Roman" w:hAnsi="Times New Roman" w:cs="Times New Roman"/>
          <w:i/>
          <w:sz w:val="24"/>
          <w:szCs w:val="24"/>
          <w:lang w:val="fi-FI"/>
        </w:rPr>
        <w:t>Ensure a safe space for the student during the WIL!</w:t>
      </w:r>
      <w:r w:rsidR="00C43844" w:rsidRPr="002F2A91">
        <w:rPr>
          <w:rFonts w:ascii="Times New Roman" w:eastAsia="Times New Roman" w:hAnsi="Times New Roman" w:cs="Times New Roman"/>
          <w:i/>
          <w:sz w:val="24"/>
          <w:szCs w:val="24"/>
          <w:lang w:val="fi-FI"/>
        </w:rPr>
        <w:t xml:space="preserve"> </w:t>
      </w:r>
      <w:r w:rsidR="00C43844" w:rsidRPr="0060641C">
        <w:rPr>
          <w:rFonts w:ascii="Times New Roman" w:eastAsia="Times New Roman" w:hAnsi="Times New Roman" w:cs="Times New Roman"/>
          <w:i/>
          <w:sz w:val="24"/>
          <w:szCs w:val="24"/>
          <w:lang w:val="fi-FI"/>
        </w:rPr>
        <w:t>Varmista opiskelijalle turvallinen ympäristö työpaikalla!</w:t>
      </w:r>
    </w:p>
    <w:p w14:paraId="17A63722" w14:textId="4A65D017" w:rsidR="00C43844" w:rsidRPr="0060641C" w:rsidRDefault="00C43844" w:rsidP="00C43844">
      <w:pPr>
        <w:pStyle w:val="NormalWeb"/>
        <w:rPr>
          <w:rFonts w:ascii="Times New Roman" w:hAnsi="Times New Roman" w:cs="Times New Roman"/>
          <w:color w:val="000000"/>
        </w:rPr>
      </w:pPr>
      <w:r w:rsidRPr="0060641C">
        <w:rPr>
          <w:rFonts w:ascii="Times New Roman" w:hAnsi="Times New Roman" w:cs="Times New Roman"/>
          <w:color w:val="000000"/>
        </w:rPr>
        <w:t xml:space="preserve">Monet tukea tarvitsevat opiskelijat tuntevat olonsa haavoittuviksi uusissa tilanteissa. Heillä voi olla takanaan vaikeita kokemuksia kiusaamisesta. Siksi erityisesti näille opiskelijoille on tärkeää huolehtia turvallisen tilan luomisesta. </w:t>
      </w:r>
    </w:p>
    <w:p w14:paraId="223D17AB" w14:textId="5EBE8187" w:rsidR="0040751B" w:rsidRPr="0060641C" w:rsidRDefault="001B5C4C">
      <w:pPr>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Allow enough time for orientation!</w:t>
      </w:r>
      <w:r w:rsidR="00C43844" w:rsidRPr="0060641C">
        <w:rPr>
          <w:rFonts w:ascii="Times New Roman" w:eastAsia="Times New Roman" w:hAnsi="Times New Roman" w:cs="Times New Roman"/>
          <w:i/>
          <w:sz w:val="24"/>
          <w:szCs w:val="24"/>
        </w:rPr>
        <w:t xml:space="preserve"> </w:t>
      </w:r>
      <w:r w:rsidR="00E7292C" w:rsidRPr="0060641C">
        <w:rPr>
          <w:rFonts w:ascii="Times New Roman" w:eastAsia="Times New Roman" w:hAnsi="Times New Roman" w:cs="Times New Roman"/>
          <w:i/>
          <w:sz w:val="24"/>
          <w:szCs w:val="24"/>
          <w:lang w:val="fi-FI"/>
        </w:rPr>
        <w:t>Varaa riittävästi aikaa perehdytykseen!</w:t>
      </w:r>
    </w:p>
    <w:p w14:paraId="25CB0813" w14:textId="4C596EAD" w:rsidR="009C3F3F" w:rsidRPr="0060641C" w:rsidRDefault="009C3F3F" w:rsidP="009C3F3F">
      <w:pPr>
        <w:pStyle w:val="NormalWeb"/>
        <w:rPr>
          <w:rFonts w:ascii="Times New Roman" w:hAnsi="Times New Roman" w:cs="Times New Roman"/>
          <w:color w:val="000000"/>
        </w:rPr>
      </w:pPr>
      <w:r w:rsidRPr="0060641C">
        <w:rPr>
          <w:rFonts w:ascii="Times New Roman" w:hAnsi="Times New Roman" w:cs="Times New Roman"/>
          <w:color w:val="000000"/>
        </w:rPr>
        <w:t>WIL-orientaatio on tärkeää kaikille oppijoille. Erityis</w:t>
      </w:r>
      <w:r w:rsidR="00E43388" w:rsidRPr="0060641C">
        <w:rPr>
          <w:rFonts w:ascii="Times New Roman" w:hAnsi="Times New Roman" w:cs="Times New Roman"/>
          <w:color w:val="000000"/>
        </w:rPr>
        <w:t xml:space="preserve">tä </w:t>
      </w:r>
      <w:r w:rsidRPr="0060641C">
        <w:rPr>
          <w:rFonts w:ascii="Times New Roman" w:hAnsi="Times New Roman" w:cs="Times New Roman"/>
          <w:color w:val="000000"/>
        </w:rPr>
        <w:t>tukea tarvitseva opiskelija saattaa tarvita enemmän aikaa orientaatioon kuin muut opiskelijat. Jos opiskelijalla on vaikeuksia työmuistin kanssa, hän saattaa tarvita enemmän toistoja kuin muut opiskelijat.</w:t>
      </w:r>
    </w:p>
    <w:p w14:paraId="4CE244F9" w14:textId="7DA203E0" w:rsidR="009C3F3F" w:rsidRPr="0060641C" w:rsidRDefault="009C3F3F" w:rsidP="009C3F3F">
      <w:pPr>
        <w:pStyle w:val="NormalWeb"/>
        <w:rPr>
          <w:rFonts w:ascii="Times New Roman" w:hAnsi="Times New Roman" w:cs="Times New Roman"/>
          <w:color w:val="000000"/>
        </w:rPr>
      </w:pPr>
      <w:r w:rsidRPr="0060641C">
        <w:rPr>
          <w:rFonts w:ascii="Times New Roman" w:hAnsi="Times New Roman" w:cs="Times New Roman"/>
          <w:color w:val="000000"/>
        </w:rPr>
        <w:t xml:space="preserve">Kannusta opiskelijaa kysymään kysymyksiä aina, kun hän ei ole varma, mitä tehdä. </w:t>
      </w:r>
    </w:p>
    <w:p w14:paraId="7AC7D464" w14:textId="2F1FDB3F" w:rsidR="0040751B" w:rsidRPr="0060641C" w:rsidRDefault="001B5C4C">
      <w:pPr>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Encourage students to talk about their needs of support during WIL and help if necessary!</w:t>
      </w:r>
      <w:r w:rsidR="008E6B19" w:rsidRPr="0060641C">
        <w:rPr>
          <w:rFonts w:ascii="Times New Roman" w:eastAsia="Times New Roman" w:hAnsi="Times New Roman" w:cs="Times New Roman"/>
          <w:i/>
          <w:sz w:val="24"/>
          <w:szCs w:val="24"/>
        </w:rPr>
        <w:t xml:space="preserve"> </w:t>
      </w:r>
      <w:r w:rsidR="008E6B19" w:rsidRPr="0060641C">
        <w:rPr>
          <w:rFonts w:ascii="Times New Roman" w:eastAsia="Times New Roman" w:hAnsi="Times New Roman" w:cs="Times New Roman"/>
          <w:i/>
          <w:sz w:val="24"/>
          <w:szCs w:val="24"/>
          <w:lang w:val="fi-FI"/>
        </w:rPr>
        <w:t>Rohkaisen opiskelijaa puhumaan tuen tarpeistaan työpaikalla</w:t>
      </w:r>
      <w:r w:rsidR="00A4491D" w:rsidRPr="0060641C">
        <w:rPr>
          <w:rFonts w:ascii="Times New Roman" w:eastAsia="Times New Roman" w:hAnsi="Times New Roman" w:cs="Times New Roman"/>
          <w:i/>
          <w:sz w:val="24"/>
          <w:szCs w:val="24"/>
          <w:lang w:val="fi-FI"/>
        </w:rPr>
        <w:t xml:space="preserve"> ja tarvittaessa pyytämään apua!</w:t>
      </w:r>
    </w:p>
    <w:p w14:paraId="23D0B40E" w14:textId="68F49E7A" w:rsidR="00B631A9" w:rsidRPr="0060641C" w:rsidRDefault="00B631A9" w:rsidP="00B631A9">
      <w:pPr>
        <w:pStyle w:val="NormalWeb"/>
        <w:rPr>
          <w:rFonts w:ascii="Times New Roman" w:hAnsi="Times New Roman" w:cs="Times New Roman"/>
          <w:color w:val="000000"/>
        </w:rPr>
      </w:pPr>
      <w:r w:rsidRPr="0060641C">
        <w:rPr>
          <w:rFonts w:ascii="Times New Roman" w:hAnsi="Times New Roman" w:cs="Times New Roman"/>
          <w:color w:val="000000"/>
        </w:rPr>
        <w:t>Kun olet käynyt läpi opiskelijan erityistarpeet ja tukitarpeet, kannusta opiskelijaa tuomaan ne esiin työpaikalla. Tarvittaessa voit järjestää tapaamisen, jossa opiskelija, sinä ja työpaikan edustaja keskustelette siitä, miten opiskelijaa voidaan tukea erilaisissa työhön liittyvissä tilanteissa. Sovi etukäteen opiskelijan kanssa, mitkä aiheet käsitellään. Voit myös kannustaa työpaikan edustajaa ottamaan yhteyttä sinuun, jos heillä on huolia. Muista luottamuksellisuus, kun puhut opiskelijan he</w:t>
      </w:r>
      <w:r w:rsidR="00B72EF5" w:rsidRPr="0060641C">
        <w:rPr>
          <w:rFonts w:ascii="Times New Roman" w:hAnsi="Times New Roman" w:cs="Times New Roman"/>
          <w:color w:val="000000"/>
        </w:rPr>
        <w:t>nkilökohtaisista</w:t>
      </w:r>
      <w:r w:rsidRPr="0060641C">
        <w:rPr>
          <w:rFonts w:ascii="Times New Roman" w:hAnsi="Times New Roman" w:cs="Times New Roman"/>
          <w:color w:val="000000"/>
        </w:rPr>
        <w:t xml:space="preserve"> asioista. </w:t>
      </w:r>
    </w:p>
    <w:p w14:paraId="6858AE17" w14:textId="1E3D9721" w:rsidR="0040751B" w:rsidRPr="0060641C" w:rsidRDefault="001B5C4C">
      <w:pPr>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Offer counselling and keep in constant contact with the student and the workplace!</w:t>
      </w:r>
      <w:r w:rsidR="00B631A9" w:rsidRPr="0060641C">
        <w:rPr>
          <w:rFonts w:ascii="Times New Roman" w:eastAsia="Times New Roman" w:hAnsi="Times New Roman" w:cs="Times New Roman"/>
          <w:i/>
          <w:sz w:val="24"/>
          <w:szCs w:val="24"/>
          <w:lang w:val="fi-FI"/>
        </w:rPr>
        <w:t xml:space="preserve"> Tarjoa ohjausta ja </w:t>
      </w:r>
      <w:r w:rsidR="002E0C2D" w:rsidRPr="0060641C">
        <w:rPr>
          <w:rFonts w:ascii="Times New Roman" w:eastAsia="Times New Roman" w:hAnsi="Times New Roman" w:cs="Times New Roman"/>
          <w:i/>
          <w:sz w:val="24"/>
          <w:szCs w:val="24"/>
          <w:lang w:val="fi-FI"/>
        </w:rPr>
        <w:t>pidä tiivistä yhteyttä opiskelijaan ja työpaikkaan!</w:t>
      </w:r>
    </w:p>
    <w:p w14:paraId="0C5E009F" w14:textId="77777777" w:rsidR="00746106" w:rsidRPr="0060641C" w:rsidRDefault="00746106" w:rsidP="00746106">
      <w:pPr>
        <w:pStyle w:val="NormalWeb"/>
        <w:rPr>
          <w:rFonts w:ascii="Times New Roman" w:hAnsi="Times New Roman" w:cs="Times New Roman"/>
          <w:color w:val="000000"/>
        </w:rPr>
      </w:pPr>
      <w:r w:rsidRPr="0060641C">
        <w:rPr>
          <w:rFonts w:ascii="Times New Roman" w:hAnsi="Times New Roman" w:cs="Times New Roman"/>
          <w:color w:val="000000"/>
        </w:rPr>
        <w:t>Sovi opiskelijan ja työpaikan kanssa siitä, miten olet saatavilla WIL-jakson aikana. Varmista, että opiskelija ja henkilökunta työpaikalla tietävät, miten sinuun voi ottaa yhteyttä WIL:n aikana.</w:t>
      </w:r>
    </w:p>
    <w:p w14:paraId="0D4A7841" w14:textId="77777777" w:rsidR="00746106" w:rsidRPr="0060641C" w:rsidRDefault="00746106" w:rsidP="00746106">
      <w:pPr>
        <w:pStyle w:val="NormalWeb"/>
        <w:rPr>
          <w:rFonts w:ascii="Times New Roman" w:hAnsi="Times New Roman" w:cs="Times New Roman"/>
          <w:color w:val="000000"/>
        </w:rPr>
      </w:pPr>
      <w:r w:rsidRPr="0060641C">
        <w:rPr>
          <w:rFonts w:ascii="Times New Roman" w:hAnsi="Times New Roman" w:cs="Times New Roman"/>
          <w:color w:val="000000"/>
        </w:rPr>
        <w:t>Tarkista säännöllisesti WIL-jakson aikana, että opiskelijalla menee hyvin eikä hänellä ole erityisiä kysymyksiä tai ongelmia. Voit lähettää hänelle viestin tai soittaa hänelle säännöllisesti. Tämä helpottaa opiskelijan yhteydenottoa tarvittaessa.</w:t>
      </w:r>
    </w:p>
    <w:p w14:paraId="3BB10AA3" w14:textId="306ACC92" w:rsidR="00746106" w:rsidRPr="0060641C" w:rsidRDefault="00746106" w:rsidP="00746106">
      <w:pPr>
        <w:pStyle w:val="NormalWeb"/>
        <w:rPr>
          <w:rFonts w:ascii="Times New Roman" w:hAnsi="Times New Roman" w:cs="Times New Roman"/>
          <w:color w:val="000000"/>
        </w:rPr>
      </w:pPr>
      <w:r w:rsidRPr="0060641C">
        <w:rPr>
          <w:rFonts w:ascii="Times New Roman" w:hAnsi="Times New Roman" w:cs="Times New Roman"/>
          <w:color w:val="000000"/>
        </w:rPr>
        <w:t xml:space="preserve">Vaikka työntekijät ovatkin kokeneita omassa työssään, he voivat tuntea olonsa epävarmaksi opiskelijan kanssa, joka tarvitsee erityistä tukea. </w:t>
      </w:r>
    </w:p>
    <w:p w14:paraId="51533D7D" w14:textId="1EA3B162"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Make sure that the student receives constant feedback on her competence development!</w:t>
      </w:r>
      <w:r w:rsidR="00746106" w:rsidRPr="0060641C">
        <w:rPr>
          <w:rFonts w:ascii="Times New Roman" w:eastAsia="Times New Roman" w:hAnsi="Times New Roman" w:cs="Times New Roman"/>
          <w:i/>
          <w:sz w:val="24"/>
          <w:szCs w:val="24"/>
        </w:rPr>
        <w:t xml:space="preserve"> </w:t>
      </w:r>
      <w:r w:rsidR="00746106" w:rsidRPr="0060641C">
        <w:rPr>
          <w:rFonts w:ascii="Times New Roman" w:eastAsia="Times New Roman" w:hAnsi="Times New Roman" w:cs="Times New Roman"/>
          <w:i/>
          <w:sz w:val="24"/>
          <w:szCs w:val="24"/>
          <w:lang w:val="fi-FI"/>
        </w:rPr>
        <w:t>Varmista säännöllinen palaute opiskelijalle!</w:t>
      </w:r>
    </w:p>
    <w:p w14:paraId="50BFE8BB" w14:textId="0A825C52" w:rsidR="00CE4033" w:rsidRPr="0060641C" w:rsidRDefault="00CE4033" w:rsidP="00CE4033">
      <w:pPr>
        <w:pStyle w:val="NormalWeb"/>
        <w:rPr>
          <w:rFonts w:ascii="Times New Roman" w:hAnsi="Times New Roman" w:cs="Times New Roman"/>
          <w:color w:val="000000"/>
        </w:rPr>
      </w:pPr>
      <w:r w:rsidRPr="0060641C">
        <w:rPr>
          <w:rFonts w:ascii="Times New Roman" w:hAnsi="Times New Roman" w:cs="Times New Roman"/>
          <w:color w:val="000000"/>
        </w:rPr>
        <w:t>Palaute on tärkeää opiskelijan kehitykselle. Opettajana saatat joutua ohjaamaan opiskelijan työtoveria antamaan palautetta opiskelijalle. Opiskelijat odottavat myös palautetta sinulta.</w:t>
      </w:r>
    </w:p>
    <w:p w14:paraId="3862F979" w14:textId="43813289" w:rsidR="00CE4033" w:rsidRPr="0060641C" w:rsidRDefault="00CE4033" w:rsidP="00CE4033">
      <w:pPr>
        <w:pStyle w:val="NormalWeb"/>
        <w:rPr>
          <w:rFonts w:ascii="Times New Roman" w:hAnsi="Times New Roman" w:cs="Times New Roman"/>
          <w:color w:val="000000"/>
        </w:rPr>
      </w:pPr>
      <w:r w:rsidRPr="0060641C">
        <w:rPr>
          <w:rFonts w:ascii="Times New Roman" w:hAnsi="Times New Roman" w:cs="Times New Roman"/>
          <w:color w:val="000000"/>
        </w:rPr>
        <w:t>Jos opiskelijan toiminnassa WIL:n aikana on parannettavaa, on tärkeää, että palaute annetaan välittömästi, jotta opiskelija voi parantaa toimintaansa ja oppia tällä tavalla. Palaute on annettava rakentavalla tavalla. Kiinnitä huomiota opi</w:t>
      </w:r>
      <w:r w:rsidR="00EA3115" w:rsidRPr="0060641C">
        <w:rPr>
          <w:rFonts w:ascii="Times New Roman" w:hAnsi="Times New Roman" w:cs="Times New Roman"/>
          <w:color w:val="000000"/>
        </w:rPr>
        <w:t>t</w:t>
      </w:r>
      <w:r w:rsidRPr="0060641C">
        <w:rPr>
          <w:rFonts w:ascii="Times New Roman" w:hAnsi="Times New Roman" w:cs="Times New Roman"/>
          <w:color w:val="000000"/>
        </w:rPr>
        <w:t>t</w:t>
      </w:r>
      <w:r w:rsidR="00892DBF" w:rsidRPr="0060641C">
        <w:rPr>
          <w:rFonts w:ascii="Times New Roman" w:hAnsi="Times New Roman" w:cs="Times New Roman"/>
          <w:color w:val="000000"/>
        </w:rPr>
        <w:t>u</w:t>
      </w:r>
      <w:r w:rsidRPr="0060641C">
        <w:rPr>
          <w:rFonts w:ascii="Times New Roman" w:hAnsi="Times New Roman" w:cs="Times New Roman"/>
          <w:color w:val="000000"/>
        </w:rPr>
        <w:t xml:space="preserve">un taitoon tai tehtävään ja anna palautetta sen kehittymisestä ja parantamisesta. </w:t>
      </w:r>
    </w:p>
    <w:p w14:paraId="3D6E3095" w14:textId="77777777" w:rsidR="0040751B" w:rsidRPr="0060641C" w:rsidRDefault="0040751B">
      <w:pPr>
        <w:pStyle w:val="Heading2"/>
        <w:spacing w:after="160"/>
        <w:rPr>
          <w:rFonts w:ascii="Times New Roman" w:hAnsi="Times New Roman" w:cs="Times New Roman"/>
          <w:sz w:val="24"/>
          <w:szCs w:val="24"/>
          <w:lang w:val="fi-FI"/>
        </w:rPr>
      </w:pPr>
    </w:p>
    <w:p w14:paraId="474AA95B" w14:textId="3F77DE0D" w:rsidR="0040751B" w:rsidRPr="0060641C" w:rsidRDefault="001B5C4C">
      <w:pPr>
        <w:pStyle w:val="Heading2"/>
        <w:spacing w:after="160"/>
        <w:rPr>
          <w:rFonts w:ascii="Times New Roman" w:hAnsi="Times New Roman" w:cs="Times New Roman"/>
          <w:sz w:val="24"/>
          <w:szCs w:val="24"/>
          <w:lang w:val="fi-FI"/>
        </w:rPr>
      </w:pPr>
      <w:r w:rsidRPr="0060641C">
        <w:rPr>
          <w:rFonts w:ascii="Times New Roman" w:hAnsi="Times New Roman" w:cs="Times New Roman"/>
          <w:sz w:val="24"/>
          <w:szCs w:val="24"/>
          <w:lang w:val="fi-FI"/>
        </w:rPr>
        <w:t xml:space="preserve">4.3. </w:t>
      </w:r>
      <w:r w:rsidR="001F6761" w:rsidRPr="0060641C">
        <w:rPr>
          <w:rFonts w:ascii="Times New Roman" w:hAnsi="Times New Roman" w:cs="Times New Roman"/>
          <w:sz w:val="24"/>
          <w:szCs w:val="24"/>
          <w:lang w:val="fi-FI"/>
        </w:rPr>
        <w:t>WIL-projektin jälkeen</w:t>
      </w:r>
    </w:p>
    <w:p w14:paraId="43641F61" w14:textId="3345B09F" w:rsidR="008E41FB" w:rsidRPr="002F2A91" w:rsidRDefault="008E41FB" w:rsidP="008E41FB">
      <w:pPr>
        <w:pStyle w:val="NormalWeb"/>
        <w:rPr>
          <w:rFonts w:ascii="Times New Roman" w:hAnsi="Times New Roman" w:cs="Times New Roman"/>
          <w:color w:val="000000"/>
        </w:rPr>
      </w:pPr>
      <w:r w:rsidRPr="0060641C">
        <w:rPr>
          <w:rFonts w:ascii="Times New Roman" w:hAnsi="Times New Roman" w:cs="Times New Roman"/>
          <w:color w:val="000000"/>
        </w:rPr>
        <w:t>Tässä osiossa käsitellään kriittisiä näkökohtia turvallisen ja tukevan oppimisympäristön varmistamiseksi erityis</w:t>
      </w:r>
      <w:r w:rsidR="00892DBF" w:rsidRPr="0060641C">
        <w:rPr>
          <w:rFonts w:ascii="Times New Roman" w:hAnsi="Times New Roman" w:cs="Times New Roman"/>
          <w:color w:val="000000"/>
        </w:rPr>
        <w:t>iä tuen t</w:t>
      </w:r>
      <w:r w:rsidRPr="0060641C">
        <w:rPr>
          <w:rFonts w:ascii="Times New Roman" w:hAnsi="Times New Roman" w:cs="Times New Roman"/>
          <w:color w:val="000000"/>
        </w:rPr>
        <w:t xml:space="preserve">tarpeita omaaville opiskelijoille WIL-kokemusten aikana. Opiskelijan saaman asianmukaisen palautteen varmistaminen on ensiarvoisen tärkeää. Tutkimme, kuinka arvioida ja räätälöidä tukitoimia realistisesti, edistää itsetuntemusta ja kannustaa opiskelijoita </w:t>
      </w:r>
      <w:r w:rsidR="007532E6" w:rsidRPr="0060641C">
        <w:rPr>
          <w:rFonts w:ascii="Times New Roman" w:hAnsi="Times New Roman" w:cs="Times New Roman"/>
          <w:color w:val="000000"/>
        </w:rPr>
        <w:t>hakemaan</w:t>
      </w:r>
      <w:r w:rsidRPr="0060641C">
        <w:rPr>
          <w:rFonts w:ascii="Times New Roman" w:hAnsi="Times New Roman" w:cs="Times New Roman"/>
          <w:color w:val="000000"/>
        </w:rPr>
        <w:t xml:space="preserve"> tukea siirtyessään ammatilliseen elämään. </w:t>
      </w:r>
      <w:r w:rsidRPr="002F2A91">
        <w:rPr>
          <w:rFonts w:ascii="Times New Roman" w:hAnsi="Times New Roman" w:cs="Times New Roman"/>
          <w:color w:val="000000"/>
        </w:rPr>
        <w:t xml:space="preserve">Kuva 5 tiivistää joitain keskeisiä toimia. </w:t>
      </w:r>
    </w:p>
    <w:p w14:paraId="13E18BFA" w14:textId="77777777" w:rsidR="0040751B" w:rsidRPr="002F2A91" w:rsidRDefault="0040751B">
      <w:pPr>
        <w:keepNext/>
        <w:pBdr>
          <w:top w:val="nil"/>
          <w:left w:val="nil"/>
          <w:bottom w:val="nil"/>
          <w:right w:val="nil"/>
          <w:between w:val="nil"/>
        </w:pBdr>
        <w:spacing w:line="240" w:lineRule="auto"/>
        <w:jc w:val="both"/>
        <w:rPr>
          <w:b/>
          <w:smallCaps/>
          <w:color w:val="1F497D"/>
          <w:lang w:val="fi-FI"/>
        </w:rPr>
      </w:pPr>
    </w:p>
    <w:p w14:paraId="4EC3B044" w14:textId="3B16155C" w:rsidR="0040751B" w:rsidRPr="002F2A91" w:rsidRDefault="007532E6">
      <w:pPr>
        <w:keepNext/>
        <w:pBdr>
          <w:top w:val="nil"/>
          <w:left w:val="nil"/>
          <w:bottom w:val="nil"/>
          <w:right w:val="nil"/>
          <w:between w:val="nil"/>
        </w:pBdr>
        <w:spacing w:line="240" w:lineRule="auto"/>
        <w:jc w:val="both"/>
        <w:rPr>
          <w:b/>
          <w:smallCaps/>
          <w:color w:val="1F497D"/>
          <w:lang w:val="fi-FI"/>
        </w:rPr>
      </w:pPr>
      <w:bookmarkStart w:id="9" w:name="_heading=h.3q5sasy" w:colFirst="0" w:colLast="0"/>
      <w:bookmarkEnd w:id="9"/>
      <w:r w:rsidRPr="002F2A91">
        <w:rPr>
          <w:b/>
          <w:smallCaps/>
          <w:color w:val="1F497D"/>
          <w:lang w:val="fi-FI"/>
        </w:rPr>
        <w:t>kuvio</w:t>
      </w:r>
      <w:r w:rsidR="001B5C4C" w:rsidRPr="002F2A91">
        <w:rPr>
          <w:b/>
          <w:smallCaps/>
          <w:color w:val="1F497D"/>
          <w:lang w:val="fi-FI"/>
        </w:rPr>
        <w:t xml:space="preserve"> 5. </w:t>
      </w:r>
      <w:r w:rsidR="00435928" w:rsidRPr="002F2A91">
        <w:rPr>
          <w:b/>
          <w:smallCaps/>
          <w:color w:val="1F497D"/>
          <w:lang w:val="fi-FI"/>
        </w:rPr>
        <w:t>wil-prosessin jälkeen</w:t>
      </w:r>
    </w:p>
    <w:p w14:paraId="444DEE41" w14:textId="77777777" w:rsidR="0040751B" w:rsidRPr="002F2A91" w:rsidRDefault="001B5C4C">
      <w:pPr>
        <w:rPr>
          <w:lang w:val="fi-FI"/>
        </w:rPr>
      </w:pPr>
      <w:r>
        <w:rPr>
          <w:noProof/>
        </w:rPr>
        <w:drawing>
          <wp:anchor distT="0" distB="0" distL="114300" distR="114300" simplePos="0" relativeHeight="251658253" behindDoc="0" locked="0" layoutInCell="1" hidden="0" allowOverlap="1" wp14:anchorId="133EC30B" wp14:editId="69CD3796">
            <wp:simplePos x="0" y="0"/>
            <wp:positionH relativeFrom="column">
              <wp:posOffset>1</wp:posOffset>
            </wp:positionH>
            <wp:positionV relativeFrom="paragraph">
              <wp:posOffset>59824</wp:posOffset>
            </wp:positionV>
            <wp:extent cx="3988005" cy="2216264"/>
            <wp:effectExtent l="0" t="0" r="0" b="0"/>
            <wp:wrapSquare wrapText="bothSides" distT="0" distB="0" distL="114300" distR="114300"/>
            <wp:docPr id="1804589833" name="Kuva 1804589833"/>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3988005" cy="2216264"/>
                    </a:xfrm>
                    <a:prstGeom prst="rect">
                      <a:avLst/>
                    </a:prstGeom>
                    <a:ln/>
                  </pic:spPr>
                </pic:pic>
              </a:graphicData>
            </a:graphic>
          </wp:anchor>
        </w:drawing>
      </w:r>
    </w:p>
    <w:p w14:paraId="7DBCAFEF" w14:textId="6732AAFD" w:rsidR="0040751B" w:rsidRPr="002F2A91" w:rsidRDefault="0040751B" w:rsidP="6EC608F7">
      <w:pPr>
        <w:jc w:val="both"/>
        <w:rPr>
          <w:rFonts w:ascii="Times New Roman" w:eastAsia="Times New Roman" w:hAnsi="Times New Roman" w:cs="Times New Roman"/>
          <w:sz w:val="24"/>
          <w:szCs w:val="24"/>
          <w:lang w:val="fi-FI"/>
        </w:rPr>
      </w:pPr>
    </w:p>
    <w:p w14:paraId="4AB669A5" w14:textId="77777777" w:rsidR="0040751B" w:rsidRPr="002F2A91" w:rsidRDefault="0040751B">
      <w:pPr>
        <w:jc w:val="both"/>
        <w:rPr>
          <w:rFonts w:ascii="Times New Roman" w:eastAsia="Times New Roman" w:hAnsi="Times New Roman" w:cs="Times New Roman"/>
          <w:sz w:val="24"/>
          <w:szCs w:val="24"/>
          <w:lang w:val="fi-FI"/>
        </w:rPr>
      </w:pPr>
    </w:p>
    <w:p w14:paraId="52FFC8AA" w14:textId="1B9B73A6" w:rsidR="0040751B" w:rsidRPr="0060641C" w:rsidRDefault="001B5C4C">
      <w:pPr>
        <w:rPr>
          <w:rFonts w:ascii="Times New Roman" w:hAnsi="Times New Roman" w:cs="Times New Roman"/>
          <w:i/>
          <w:sz w:val="24"/>
          <w:szCs w:val="24"/>
          <w:lang w:val="fi-FI"/>
        </w:rPr>
      </w:pPr>
      <w:r w:rsidRPr="002F2A91">
        <w:rPr>
          <w:rFonts w:ascii="Times New Roman" w:hAnsi="Times New Roman" w:cs="Times New Roman"/>
          <w:i/>
          <w:sz w:val="24"/>
          <w:szCs w:val="24"/>
          <w:lang w:val="fi-FI"/>
        </w:rPr>
        <w:t>Make sure the student gets relevant feedback from the WIL!</w:t>
      </w:r>
      <w:r w:rsidR="008E41FB" w:rsidRPr="002F2A91">
        <w:rPr>
          <w:rFonts w:ascii="Times New Roman" w:hAnsi="Times New Roman" w:cs="Times New Roman"/>
          <w:i/>
          <w:sz w:val="24"/>
          <w:szCs w:val="24"/>
          <w:lang w:val="fi-FI"/>
        </w:rPr>
        <w:t xml:space="preserve"> </w:t>
      </w:r>
      <w:r w:rsidR="008E41FB" w:rsidRPr="0060641C">
        <w:rPr>
          <w:rFonts w:ascii="Times New Roman" w:hAnsi="Times New Roman" w:cs="Times New Roman"/>
          <w:i/>
          <w:sz w:val="24"/>
          <w:szCs w:val="24"/>
          <w:lang w:val="fi-FI"/>
        </w:rPr>
        <w:t>Varmista opiskelijalle asiallinen palaute työhön integroituvan oppimisen jälkeen!</w:t>
      </w:r>
    </w:p>
    <w:p w14:paraId="7EABBFFE" w14:textId="22B223D3" w:rsidR="00BE6AC0" w:rsidRPr="0060641C" w:rsidRDefault="00BE6AC0" w:rsidP="00BE6AC0">
      <w:pPr>
        <w:pStyle w:val="NormalWeb"/>
        <w:rPr>
          <w:rFonts w:ascii="Times New Roman" w:hAnsi="Times New Roman" w:cs="Times New Roman"/>
          <w:color w:val="000000"/>
        </w:rPr>
      </w:pPr>
      <w:r w:rsidRPr="0060641C">
        <w:rPr>
          <w:rFonts w:ascii="Times New Roman" w:hAnsi="Times New Roman" w:cs="Times New Roman"/>
          <w:color w:val="000000"/>
        </w:rPr>
        <w:t>On tärkeää, että opiskelija saa palautetta työstään WIL:n aikana. Erityis</w:t>
      </w:r>
      <w:r w:rsidR="002575E9" w:rsidRPr="0060641C">
        <w:rPr>
          <w:rFonts w:ascii="Times New Roman" w:hAnsi="Times New Roman" w:cs="Times New Roman"/>
          <w:color w:val="000000"/>
        </w:rPr>
        <w:t xml:space="preserve">iä tuen </w:t>
      </w:r>
      <w:r w:rsidRPr="0060641C">
        <w:rPr>
          <w:rFonts w:ascii="Times New Roman" w:hAnsi="Times New Roman" w:cs="Times New Roman"/>
          <w:color w:val="000000"/>
        </w:rPr>
        <w:t xml:space="preserve">tarpeita omaavan opiskelijan kohdalla on tärkeää ottaa huomioon </w:t>
      </w:r>
      <w:r w:rsidR="002575E9" w:rsidRPr="0060641C">
        <w:rPr>
          <w:rFonts w:ascii="Times New Roman" w:hAnsi="Times New Roman" w:cs="Times New Roman"/>
          <w:color w:val="000000"/>
        </w:rPr>
        <w:t xml:space="preserve">tuen </w:t>
      </w:r>
      <w:r w:rsidRPr="0060641C">
        <w:rPr>
          <w:rFonts w:ascii="Times New Roman" w:hAnsi="Times New Roman" w:cs="Times New Roman"/>
          <w:color w:val="000000"/>
        </w:rPr>
        <w:t xml:space="preserve">tarpeiden vaikutus työhön. </w:t>
      </w:r>
    </w:p>
    <w:p w14:paraId="638FFAB9" w14:textId="77777777" w:rsidR="0040751B" w:rsidRPr="0060641C" w:rsidRDefault="001B5C4C">
      <w:pPr>
        <w:rPr>
          <w:rFonts w:ascii="Times New Roman" w:hAnsi="Times New Roman" w:cs="Times New Roman"/>
          <w:i/>
          <w:sz w:val="24"/>
          <w:szCs w:val="24"/>
          <w:lang w:val="fi-FI"/>
        </w:rPr>
      </w:pPr>
      <w:r w:rsidRPr="0060641C">
        <w:rPr>
          <w:rFonts w:ascii="Times New Roman" w:hAnsi="Times New Roman" w:cs="Times New Roman"/>
          <w:sz w:val="24"/>
          <w:szCs w:val="24"/>
          <w:lang w:val="fi-FI"/>
        </w:rPr>
        <w:br w:type="page"/>
      </w:r>
    </w:p>
    <w:p w14:paraId="2592827F" w14:textId="320EA032"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hAnsi="Times New Roman" w:cs="Times New Roman"/>
          <w:i/>
          <w:sz w:val="24"/>
          <w:szCs w:val="24"/>
        </w:rPr>
        <w:t>E</w:t>
      </w:r>
      <w:r w:rsidRPr="0060641C">
        <w:rPr>
          <w:rFonts w:ascii="Times New Roman" w:eastAsia="Times New Roman" w:hAnsi="Times New Roman" w:cs="Times New Roman"/>
          <w:i/>
          <w:sz w:val="24"/>
          <w:szCs w:val="24"/>
        </w:rPr>
        <w:t>valuate the support provided during the WIL!</w:t>
      </w:r>
      <w:r w:rsidR="00BE6AC0" w:rsidRPr="0060641C">
        <w:rPr>
          <w:rFonts w:ascii="Times New Roman" w:eastAsia="Times New Roman" w:hAnsi="Times New Roman" w:cs="Times New Roman"/>
          <w:i/>
          <w:sz w:val="24"/>
          <w:szCs w:val="24"/>
        </w:rPr>
        <w:t xml:space="preserve"> </w:t>
      </w:r>
      <w:r w:rsidR="00BE6AC0" w:rsidRPr="0060641C">
        <w:rPr>
          <w:rFonts w:ascii="Times New Roman" w:eastAsia="Times New Roman" w:hAnsi="Times New Roman" w:cs="Times New Roman"/>
          <w:i/>
          <w:sz w:val="24"/>
          <w:szCs w:val="24"/>
          <w:lang w:val="fi-FI"/>
        </w:rPr>
        <w:t xml:space="preserve">Arvioi </w:t>
      </w:r>
      <w:r w:rsidR="0027769F" w:rsidRPr="0060641C">
        <w:rPr>
          <w:rFonts w:ascii="Times New Roman" w:eastAsia="Times New Roman" w:hAnsi="Times New Roman" w:cs="Times New Roman"/>
          <w:i/>
          <w:sz w:val="24"/>
          <w:szCs w:val="24"/>
          <w:lang w:val="fi-FI"/>
        </w:rPr>
        <w:t>tuen toteutuminen työhön integroituvan oppimisen aikana!</w:t>
      </w:r>
    </w:p>
    <w:p w14:paraId="17F16652" w14:textId="4D2E264A" w:rsidR="009D51F3" w:rsidRPr="0060641C" w:rsidRDefault="009D51F3" w:rsidP="009D51F3">
      <w:pPr>
        <w:pStyle w:val="NormalWeb"/>
        <w:rPr>
          <w:rFonts w:ascii="Times New Roman" w:hAnsi="Times New Roman" w:cs="Times New Roman"/>
          <w:color w:val="000000"/>
          <w:lang w:val="en-US"/>
        </w:rPr>
      </w:pPr>
      <w:r w:rsidRPr="6EC608F7">
        <w:rPr>
          <w:rFonts w:ascii="Times New Roman" w:hAnsi="Times New Roman" w:cs="Times New Roman"/>
          <w:color w:val="000000" w:themeColor="text1"/>
        </w:rPr>
        <w:t xml:space="preserve">Jos opiskelijalle on suunniteltu tukitoimia, niiden toteutumista on arvioitava. </w:t>
      </w:r>
      <w:r w:rsidRPr="6EC608F7">
        <w:rPr>
          <w:rFonts w:ascii="Times New Roman" w:hAnsi="Times New Roman" w:cs="Times New Roman"/>
          <w:color w:val="000000" w:themeColor="text1"/>
          <w:lang w:val="en-US"/>
        </w:rPr>
        <w:t>Samalla arvioidaan, oli</w:t>
      </w:r>
      <w:r w:rsidR="764C3DE9" w:rsidRPr="6EC608F7">
        <w:rPr>
          <w:rFonts w:ascii="Times New Roman" w:hAnsi="Times New Roman" w:cs="Times New Roman"/>
          <w:color w:val="000000" w:themeColor="text1"/>
          <w:lang w:val="en-US"/>
        </w:rPr>
        <w:t>vat</w:t>
      </w:r>
      <w:r w:rsidRPr="6EC608F7">
        <w:rPr>
          <w:rFonts w:ascii="Times New Roman" w:hAnsi="Times New Roman" w:cs="Times New Roman"/>
          <w:color w:val="000000" w:themeColor="text1"/>
          <w:lang w:val="en-US"/>
        </w:rPr>
        <w:t>ko tukitoimet sopivia opiskelijalle.</w:t>
      </w:r>
    </w:p>
    <w:p w14:paraId="5A05B486" w14:textId="77777777" w:rsidR="0040751B" w:rsidRPr="0060641C" w:rsidRDefault="001B5C4C">
      <w:pPr>
        <w:rPr>
          <w:rFonts w:ascii="Times New Roman" w:eastAsia="Times New Roman" w:hAnsi="Times New Roman" w:cs="Times New Roman"/>
          <w:i/>
          <w:sz w:val="24"/>
          <w:szCs w:val="24"/>
        </w:rPr>
      </w:pPr>
      <w:r w:rsidRPr="0060641C">
        <w:rPr>
          <w:rFonts w:ascii="Times New Roman" w:eastAsia="Times New Roman" w:hAnsi="Times New Roman" w:cs="Times New Roman"/>
          <w:i/>
          <w:sz w:val="24"/>
          <w:szCs w:val="24"/>
        </w:rPr>
        <w:t>Encourage the student to talk about their needs of support during the transition to professional life!</w:t>
      </w:r>
    </w:p>
    <w:p w14:paraId="638521AD" w14:textId="5F4B6226" w:rsidR="009D51F3" w:rsidRPr="0060641C" w:rsidRDefault="009D51F3">
      <w:pPr>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 xml:space="preserve">Rohkaisen opiskelijaa kertomaan tuen tarpeistaan </w:t>
      </w:r>
      <w:r w:rsidR="00111A85" w:rsidRPr="0060641C">
        <w:rPr>
          <w:rFonts w:ascii="Times New Roman" w:eastAsia="Times New Roman" w:hAnsi="Times New Roman" w:cs="Times New Roman"/>
          <w:i/>
          <w:sz w:val="24"/>
          <w:szCs w:val="24"/>
          <w:lang w:val="fi-FI"/>
        </w:rPr>
        <w:t>työelämään siirryttäessä!</w:t>
      </w:r>
    </w:p>
    <w:p w14:paraId="68D818AF" w14:textId="3A9A011F" w:rsidR="00204D81" w:rsidRPr="0060641C" w:rsidRDefault="00204D81" w:rsidP="00204D81">
      <w:pPr>
        <w:pStyle w:val="NormalWeb"/>
        <w:rPr>
          <w:rFonts w:ascii="Times New Roman" w:hAnsi="Times New Roman" w:cs="Times New Roman"/>
          <w:color w:val="000000"/>
        </w:rPr>
      </w:pPr>
      <w:r w:rsidRPr="0060641C">
        <w:rPr>
          <w:rFonts w:ascii="Times New Roman" w:hAnsi="Times New Roman" w:cs="Times New Roman"/>
          <w:color w:val="000000"/>
        </w:rPr>
        <w:t>WIL voi olla avainasemassa erityistä tukea tarvitsevan opiskelijan tarpeiden tunnistamisessa työelämässä ja niiden tuomisessa esiin tulevan työnantajan kanssa. Opettajan kannustus on tärkeää.</w:t>
      </w:r>
    </w:p>
    <w:p w14:paraId="08F4D390" w14:textId="77777777" w:rsidR="0040751B" w:rsidRPr="0060641C" w:rsidRDefault="0040751B">
      <w:pPr>
        <w:jc w:val="both"/>
        <w:rPr>
          <w:rFonts w:ascii="Times New Roman" w:eastAsia="Times New Roman" w:hAnsi="Times New Roman" w:cs="Times New Roman"/>
          <w:sz w:val="24"/>
          <w:szCs w:val="24"/>
          <w:lang w:val="fi-FI"/>
        </w:rPr>
      </w:pPr>
    </w:p>
    <w:p w14:paraId="3364EC64" w14:textId="77777777" w:rsidR="0040751B" w:rsidRPr="0060641C" w:rsidRDefault="001B5C4C">
      <w:pPr>
        <w:rPr>
          <w:rFonts w:ascii="Times New Roman" w:eastAsia="Times New Roman" w:hAnsi="Times New Roman" w:cs="Times New Roman"/>
          <w:b/>
          <w:color w:val="374258"/>
          <w:sz w:val="24"/>
          <w:szCs w:val="24"/>
          <w:highlight w:val="white"/>
          <w:lang w:val="fi-FI"/>
        </w:rPr>
      </w:pPr>
      <w:r w:rsidRPr="0060641C">
        <w:rPr>
          <w:rFonts w:ascii="Times New Roman" w:hAnsi="Times New Roman" w:cs="Times New Roman"/>
          <w:noProof/>
          <w:sz w:val="24"/>
          <w:szCs w:val="24"/>
        </w:rPr>
        <w:drawing>
          <wp:anchor distT="0" distB="0" distL="114300" distR="114300" simplePos="0" relativeHeight="251658254" behindDoc="0" locked="0" layoutInCell="1" hidden="0" allowOverlap="1" wp14:anchorId="00DA7759" wp14:editId="58213C7D">
            <wp:simplePos x="0" y="0"/>
            <wp:positionH relativeFrom="column">
              <wp:posOffset>1</wp:posOffset>
            </wp:positionH>
            <wp:positionV relativeFrom="paragraph">
              <wp:posOffset>14605</wp:posOffset>
            </wp:positionV>
            <wp:extent cx="1282065" cy="565150"/>
            <wp:effectExtent l="0" t="0" r="0" b="0"/>
            <wp:wrapSquare wrapText="bothSides" distT="0" distB="0" distL="114300" distR="114300"/>
            <wp:docPr id="1804589819" name="Kuva 180458981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282065" cy="565150"/>
                    </a:xfrm>
                    <a:prstGeom prst="rect">
                      <a:avLst/>
                    </a:prstGeom>
                    <a:ln/>
                  </pic:spPr>
                </pic:pic>
              </a:graphicData>
            </a:graphic>
          </wp:anchor>
        </w:drawing>
      </w:r>
    </w:p>
    <w:p w14:paraId="41CD9131" w14:textId="5E52FDA4" w:rsidR="0040751B" w:rsidRPr="0060641C" w:rsidRDefault="00BA1D07">
      <w:pPr>
        <w:rPr>
          <w:rFonts w:ascii="Times New Roman" w:eastAsia="Times New Roman" w:hAnsi="Times New Roman" w:cs="Times New Roman"/>
          <w:b/>
          <w:color w:val="374258"/>
          <w:sz w:val="24"/>
          <w:szCs w:val="24"/>
          <w:highlight w:val="white"/>
          <w:lang w:val="fi-FI"/>
        </w:rPr>
      </w:pPr>
      <w:r w:rsidRPr="0060641C">
        <w:rPr>
          <w:rFonts w:ascii="Times New Roman" w:eastAsia="Times New Roman" w:hAnsi="Times New Roman" w:cs="Times New Roman"/>
          <w:b/>
          <w:color w:val="374258"/>
          <w:sz w:val="24"/>
          <w:szCs w:val="24"/>
          <w:highlight w:val="white"/>
          <w:lang w:val="fi-FI"/>
        </w:rPr>
        <w:t>Inspiroivia esimerkkejä</w:t>
      </w:r>
    </w:p>
    <w:p w14:paraId="0647EEFA" w14:textId="77777777" w:rsidR="0040751B" w:rsidRPr="0060641C" w:rsidRDefault="0040751B">
      <w:pPr>
        <w:jc w:val="both"/>
        <w:rPr>
          <w:rFonts w:ascii="Times New Roman" w:hAnsi="Times New Roman" w:cs="Times New Roman"/>
          <w:sz w:val="24"/>
          <w:szCs w:val="24"/>
          <w:lang w:val="fi-FI"/>
        </w:rPr>
      </w:pPr>
    </w:p>
    <w:p w14:paraId="10CFB192" w14:textId="77777777" w:rsidR="00BA1D07" w:rsidRPr="0060641C" w:rsidRDefault="00BA1D07" w:rsidP="00BA1D07">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Tässä tapausesimerkissä voit tutustua siihen, miten antaa tehokasta palautetta. Palautteen on autettava opiskelijoita ymmärtämään vahvuutensa, tunnistamaan kehittämiskohteensa ja ohjaamaan heitä kohti oppimistavoitteiden saavuttamista. Tämä on esimerkki opettajan keskustelusta opiskelijan kanssa.</w:t>
      </w:r>
    </w:p>
    <w:p w14:paraId="0ADBF5D4" w14:textId="0F01FC7F" w:rsidR="00BA1D07" w:rsidRPr="0060641C" w:rsidRDefault="00BA1D07" w:rsidP="00BA1D07">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Alex, halusin ottaa hetken aikaa keskustellaksemme viimeaikaisesta WIL-kokemuksestasi. Minulla on palautetta, joka uskon olevan hyödyllistä sinulle. Ensinnäkin haluan kehua sinua omistautumisestasi ja kova</w:t>
      </w:r>
      <w:r w:rsidR="00ED7871" w:rsidRPr="0060641C">
        <w:rPr>
          <w:rFonts w:ascii="Times New Roman" w:eastAsia="Times New Roman" w:hAnsi="Times New Roman" w:cs="Times New Roman"/>
          <w:color w:val="000000"/>
          <w:sz w:val="24"/>
          <w:szCs w:val="24"/>
          <w:lang w:val="fi-FI"/>
        </w:rPr>
        <w:t>sta</w:t>
      </w:r>
      <w:r w:rsidRPr="0060641C">
        <w:rPr>
          <w:rFonts w:ascii="Times New Roman" w:eastAsia="Times New Roman" w:hAnsi="Times New Roman" w:cs="Times New Roman"/>
          <w:color w:val="000000"/>
          <w:sz w:val="24"/>
          <w:szCs w:val="24"/>
          <w:lang w:val="fi-FI"/>
        </w:rPr>
        <w:t xml:space="preserve"> työ</w:t>
      </w:r>
      <w:r w:rsidR="00ED7871" w:rsidRPr="0060641C">
        <w:rPr>
          <w:rFonts w:ascii="Times New Roman" w:eastAsia="Times New Roman" w:hAnsi="Times New Roman" w:cs="Times New Roman"/>
          <w:color w:val="000000"/>
          <w:sz w:val="24"/>
          <w:szCs w:val="24"/>
          <w:lang w:val="fi-FI"/>
        </w:rPr>
        <w:t>s</w:t>
      </w:r>
      <w:r w:rsidRPr="0060641C">
        <w:rPr>
          <w:rFonts w:ascii="Times New Roman" w:eastAsia="Times New Roman" w:hAnsi="Times New Roman" w:cs="Times New Roman"/>
          <w:color w:val="000000"/>
          <w:sz w:val="24"/>
          <w:szCs w:val="24"/>
          <w:lang w:val="fi-FI"/>
        </w:rPr>
        <w:t>täsi. Olet osoittanut suurta aloitteellisuutta ottamalla tehtäviä vastaan ja olet osoittanut ky</w:t>
      </w:r>
      <w:r w:rsidR="00ED7871" w:rsidRPr="0060641C">
        <w:rPr>
          <w:rFonts w:ascii="Times New Roman" w:eastAsia="Times New Roman" w:hAnsi="Times New Roman" w:cs="Times New Roman"/>
          <w:color w:val="000000"/>
          <w:sz w:val="24"/>
          <w:szCs w:val="24"/>
          <w:lang w:val="fi-FI"/>
        </w:rPr>
        <w:t>kyä</w:t>
      </w:r>
      <w:r w:rsidRPr="0060641C">
        <w:rPr>
          <w:rFonts w:ascii="Times New Roman" w:eastAsia="Times New Roman" w:hAnsi="Times New Roman" w:cs="Times New Roman"/>
          <w:color w:val="000000"/>
          <w:sz w:val="24"/>
          <w:szCs w:val="24"/>
          <w:lang w:val="fi-FI"/>
        </w:rPr>
        <w:t xml:space="preserve"> sopeutua uusiin tilanteisiin, mikä on tärkeä taito missä tahansa työpaikassa. Positiivinen asenteesi ja halukkuutesi oppia eivät ole jääneet huomaamatta. Kehityskohteiden osalta huomasin, että sinulla oli joskus vaikeuksia ajanhallinnassa. Tämä on yleinen haaste, ja se on jotain, jota voidaan parantaa harjoittelun ja oikeiden strategioiden avulla. E</w:t>
      </w:r>
      <w:r w:rsidR="000130E9" w:rsidRPr="0060641C">
        <w:rPr>
          <w:rFonts w:ascii="Times New Roman" w:eastAsia="Times New Roman" w:hAnsi="Times New Roman" w:cs="Times New Roman"/>
          <w:color w:val="000000"/>
          <w:sz w:val="24"/>
          <w:szCs w:val="24"/>
          <w:lang w:val="fi-FI"/>
        </w:rPr>
        <w:t>rilaisten apuvälineiden</w:t>
      </w:r>
      <w:r w:rsidRPr="0060641C">
        <w:rPr>
          <w:rFonts w:ascii="Times New Roman" w:eastAsia="Times New Roman" w:hAnsi="Times New Roman" w:cs="Times New Roman"/>
          <w:color w:val="000000"/>
          <w:sz w:val="24"/>
          <w:szCs w:val="24"/>
          <w:lang w:val="fi-FI"/>
        </w:rPr>
        <w:t>, kuten suunnittelijoiden tai digitaalisten kalenterien käyttö, voi auttaa hallitsemaan aikaasi tehokkaammin. Havai</w:t>
      </w:r>
      <w:r w:rsidR="000130E9" w:rsidRPr="0060641C">
        <w:rPr>
          <w:rFonts w:ascii="Times New Roman" w:eastAsia="Times New Roman" w:hAnsi="Times New Roman" w:cs="Times New Roman"/>
          <w:color w:val="000000"/>
          <w:sz w:val="24"/>
          <w:szCs w:val="24"/>
          <w:lang w:val="fi-FI"/>
        </w:rPr>
        <w:t>ts</w:t>
      </w:r>
      <w:r w:rsidRPr="0060641C">
        <w:rPr>
          <w:rFonts w:ascii="Times New Roman" w:eastAsia="Times New Roman" w:hAnsi="Times New Roman" w:cs="Times New Roman"/>
          <w:color w:val="000000"/>
          <w:sz w:val="24"/>
          <w:szCs w:val="24"/>
          <w:lang w:val="fi-FI"/>
        </w:rPr>
        <w:t>in myös, että olit joskus epäröivä pyytämään apua kohdatessasi vaikeuksia. Muista, että on ok pyytää apua, kun sitä tarvitset. Kaikki tarvitsevat joskus apua, ja se on tärkeä osa oppimisprosessia. Haluan kannustaa sinua jatkamaan viestintätaitojesi kehittämistä. Tehokas viestintä on avain työpaikalla, ja se on jotain, joka hyödyttää sinua kaikilla elämän aloilla. Muista, että tämä palaute on tarkoitettu auttamaan sinua kasvamaan ja kehittymään. Sinun pitäisi olla ylpeä siitä, mitä olet saavuttanut WIL-kokemuksessasi. Jatka hyvää työtä, Alex!</w:t>
      </w:r>
    </w:p>
    <w:p w14:paraId="0CE34E19" w14:textId="2969B4EB" w:rsidR="0040751B" w:rsidRPr="00435928" w:rsidRDefault="001B5C4C">
      <w:pPr>
        <w:pStyle w:val="Heading1"/>
        <w:spacing w:after="360"/>
        <w:rPr>
          <w:rFonts w:ascii="Times New Roman" w:hAnsi="Times New Roman" w:cs="Times New Roman"/>
          <w:lang w:val="fi-FI"/>
        </w:rPr>
      </w:pPr>
      <w:r w:rsidRPr="00435928">
        <w:rPr>
          <w:rFonts w:ascii="Times New Roman" w:hAnsi="Times New Roman" w:cs="Times New Roman"/>
          <w:lang w:val="fi-FI"/>
        </w:rPr>
        <w:t xml:space="preserve">5. </w:t>
      </w:r>
      <w:r w:rsidR="00BA1D07" w:rsidRPr="00435928">
        <w:rPr>
          <w:rFonts w:ascii="Times New Roman" w:hAnsi="Times New Roman" w:cs="Times New Roman"/>
          <w:lang w:val="fi-FI"/>
        </w:rPr>
        <w:t>Tukitoimet WIL-prosessin aikana</w:t>
      </w:r>
    </w:p>
    <w:p w14:paraId="1B5E2F40" w14:textId="124CC8D8" w:rsidR="00AA3D10" w:rsidRPr="0060641C" w:rsidRDefault="00AA3D10" w:rsidP="00AA3D10">
      <w:pPr>
        <w:pStyle w:val="NormalWeb"/>
        <w:rPr>
          <w:rFonts w:ascii="Times New Roman" w:hAnsi="Times New Roman" w:cs="Times New Roman"/>
          <w:color w:val="000000"/>
        </w:rPr>
      </w:pPr>
      <w:r w:rsidRPr="0060641C">
        <w:rPr>
          <w:rFonts w:ascii="Times New Roman" w:hAnsi="Times New Roman" w:cs="Times New Roman"/>
          <w:color w:val="000000"/>
        </w:rPr>
        <w:t>Tuen tarve on hyvin yksilöllistä. Vaikka henkilöillä olisi sama diagnoosi tai tu</w:t>
      </w:r>
      <w:r w:rsidR="009045E2" w:rsidRPr="0060641C">
        <w:rPr>
          <w:rFonts w:ascii="Times New Roman" w:hAnsi="Times New Roman" w:cs="Times New Roman"/>
          <w:color w:val="000000"/>
        </w:rPr>
        <w:t xml:space="preserve">en </w:t>
      </w:r>
      <w:r w:rsidRPr="0060641C">
        <w:rPr>
          <w:rFonts w:ascii="Times New Roman" w:hAnsi="Times New Roman" w:cs="Times New Roman"/>
          <w:color w:val="000000"/>
        </w:rPr>
        <w:t>tarpeet, he saattavat tarvita hyvin erilaisia tuki</w:t>
      </w:r>
      <w:r w:rsidR="00DC023E" w:rsidRPr="0060641C">
        <w:rPr>
          <w:rFonts w:ascii="Times New Roman" w:hAnsi="Times New Roman" w:cs="Times New Roman"/>
          <w:color w:val="000000"/>
        </w:rPr>
        <w:t>muotoja</w:t>
      </w:r>
      <w:r w:rsidRPr="0060641C">
        <w:rPr>
          <w:rFonts w:ascii="Times New Roman" w:hAnsi="Times New Roman" w:cs="Times New Roman"/>
          <w:color w:val="000000"/>
        </w:rPr>
        <w:t xml:space="preserve">. On tärkeää suunnitella tuki yhdessä opiskelijan kanssa ja keskustella hänen toiveistaan ja tarpeistaan. </w:t>
      </w:r>
    </w:p>
    <w:p w14:paraId="049F8A66" w14:textId="29F43C53" w:rsidR="0040751B" w:rsidRPr="0060641C" w:rsidRDefault="00BA1D07">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Yksilöllinen Ohjaus ja tuki</w:t>
      </w:r>
    </w:p>
    <w:p w14:paraId="33479153" w14:textId="28248599" w:rsidR="00CD48FD" w:rsidRPr="0060641C" w:rsidRDefault="00CD48FD" w:rsidP="00627ED7">
      <w:pPr>
        <w:pStyle w:val="NormalWeb"/>
        <w:rPr>
          <w:rFonts w:ascii="Times New Roman" w:hAnsi="Times New Roman" w:cs="Times New Roman"/>
          <w:color w:val="000000"/>
        </w:rPr>
      </w:pPr>
      <w:r w:rsidRPr="0060641C">
        <w:rPr>
          <w:rFonts w:ascii="Times New Roman" w:hAnsi="Times New Roman" w:cs="Times New Roman"/>
          <w:color w:val="000000"/>
        </w:rPr>
        <w:t>Yksilöllinen ohjaus ja neuvonta ovat tärkeimmät tukimuodot. Neuvonta sisältää ajan, kuuntelun ja pysähtymisen opiskelijan huolenaiheiden äärelle. Opiskelijalle on tärkeää tietää</w:t>
      </w:r>
      <w:r w:rsidR="00627ED7" w:rsidRPr="0060641C">
        <w:rPr>
          <w:rFonts w:ascii="Times New Roman" w:hAnsi="Times New Roman" w:cs="Times New Roman"/>
          <w:color w:val="000000"/>
        </w:rPr>
        <w:t>, miten olla yhteydessä opettajaan ja saada apua.</w:t>
      </w:r>
      <w:r w:rsidRPr="0060641C">
        <w:rPr>
          <w:rFonts w:ascii="Times New Roman" w:hAnsi="Times New Roman" w:cs="Times New Roman"/>
          <w:color w:val="000000"/>
        </w:rPr>
        <w:t xml:space="preserve"> </w:t>
      </w:r>
    </w:p>
    <w:p w14:paraId="7A2FAC37" w14:textId="02CC339E" w:rsidR="0040751B" w:rsidRPr="0060641C" w:rsidRDefault="00BA1D07">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Vertaisoppiminen ja tuki</w:t>
      </w:r>
    </w:p>
    <w:p w14:paraId="28BC9201" w14:textId="502B86DC" w:rsidR="00960B8A" w:rsidRPr="002F2A91" w:rsidRDefault="00960B8A" w:rsidP="00A83FA7">
      <w:pPr>
        <w:pStyle w:val="NormalWeb"/>
        <w:rPr>
          <w:rFonts w:ascii="Times New Roman" w:hAnsi="Times New Roman" w:cs="Times New Roman"/>
          <w:color w:val="000000"/>
        </w:rPr>
      </w:pPr>
      <w:r w:rsidRPr="0060641C">
        <w:rPr>
          <w:rFonts w:ascii="Times New Roman" w:hAnsi="Times New Roman" w:cs="Times New Roman"/>
          <w:color w:val="000000"/>
        </w:rPr>
        <w:t xml:space="preserve">“Vertaiset voivat olla merkittävässä roolissa erityistä tukea tarvitsevien opiskelijoiden tukemisessa. </w:t>
      </w:r>
      <w:r w:rsidRPr="002F2A91">
        <w:rPr>
          <w:rFonts w:ascii="Times New Roman" w:hAnsi="Times New Roman" w:cs="Times New Roman"/>
          <w:color w:val="000000"/>
        </w:rPr>
        <w:t>Tämä voi tarkoittaa yhdessä ty</w:t>
      </w:r>
      <w:r w:rsidR="00A83FA7" w:rsidRPr="002F2A91">
        <w:rPr>
          <w:rFonts w:ascii="Times New Roman" w:hAnsi="Times New Roman" w:cs="Times New Roman"/>
          <w:color w:val="000000"/>
        </w:rPr>
        <w:t>ö</w:t>
      </w:r>
      <w:r w:rsidRPr="002F2A91">
        <w:rPr>
          <w:rFonts w:ascii="Times New Roman" w:hAnsi="Times New Roman" w:cs="Times New Roman"/>
          <w:color w:val="000000"/>
        </w:rPr>
        <w:t>skentelyä</w:t>
      </w:r>
      <w:r w:rsidR="00A83FA7" w:rsidRPr="002F2A91">
        <w:rPr>
          <w:rFonts w:ascii="Times New Roman" w:hAnsi="Times New Roman" w:cs="Times New Roman"/>
          <w:color w:val="000000"/>
        </w:rPr>
        <w:t xml:space="preserve"> ja toisilta oppimista.</w:t>
      </w:r>
      <w:r w:rsidRPr="002F2A91">
        <w:rPr>
          <w:rFonts w:ascii="Times New Roman" w:hAnsi="Times New Roman" w:cs="Times New Roman"/>
          <w:color w:val="000000"/>
        </w:rPr>
        <w:t xml:space="preserve"> </w:t>
      </w:r>
    </w:p>
    <w:p w14:paraId="0DC87611" w14:textId="573989B8" w:rsidR="0040751B" w:rsidRPr="002F2A91" w:rsidRDefault="001B5C4C">
      <w:pPr>
        <w:jc w:val="both"/>
        <w:rPr>
          <w:rFonts w:ascii="Times New Roman" w:eastAsia="Times New Roman" w:hAnsi="Times New Roman" w:cs="Times New Roman"/>
          <w:i/>
          <w:sz w:val="24"/>
          <w:szCs w:val="24"/>
          <w:lang w:val="fi-FI"/>
        </w:rPr>
      </w:pPr>
      <w:r w:rsidRPr="002F2A91">
        <w:rPr>
          <w:rFonts w:ascii="Times New Roman" w:eastAsia="Times New Roman" w:hAnsi="Times New Roman" w:cs="Times New Roman"/>
          <w:i/>
          <w:sz w:val="24"/>
          <w:szCs w:val="24"/>
          <w:lang w:val="fi-FI"/>
        </w:rPr>
        <w:t>M</w:t>
      </w:r>
      <w:r w:rsidR="00A83FA7" w:rsidRPr="002F2A91">
        <w:rPr>
          <w:rFonts w:ascii="Times New Roman" w:eastAsia="Times New Roman" w:hAnsi="Times New Roman" w:cs="Times New Roman"/>
          <w:i/>
          <w:sz w:val="24"/>
          <w:szCs w:val="24"/>
          <w:lang w:val="fi-FI"/>
        </w:rPr>
        <w:t>entorointi</w:t>
      </w:r>
    </w:p>
    <w:p w14:paraId="060C1021" w14:textId="3AA34308" w:rsidR="00560F78" w:rsidRPr="0060641C" w:rsidRDefault="00834F5E" w:rsidP="00560F78">
      <w:pPr>
        <w:pStyle w:val="NormalWeb"/>
        <w:rPr>
          <w:rFonts w:ascii="Times New Roman" w:hAnsi="Times New Roman" w:cs="Times New Roman"/>
          <w:color w:val="000000"/>
        </w:rPr>
      </w:pPr>
      <w:r w:rsidRPr="0060641C">
        <w:rPr>
          <w:rFonts w:ascii="Times New Roman" w:hAnsi="Times New Roman" w:cs="Times New Roman"/>
          <w:color w:val="000000"/>
        </w:rPr>
        <w:t xml:space="preserve">Mentorit voivat auttaa valitsemaan </w:t>
      </w:r>
      <w:r w:rsidR="00241FCE" w:rsidRPr="0060641C">
        <w:rPr>
          <w:rFonts w:ascii="Times New Roman" w:hAnsi="Times New Roman" w:cs="Times New Roman"/>
          <w:color w:val="000000"/>
        </w:rPr>
        <w:t xml:space="preserve">opiskelupolun, joka tukee urasuunnittelua ja kehittää </w:t>
      </w:r>
      <w:r w:rsidR="00EB0C0F" w:rsidRPr="0060641C">
        <w:rPr>
          <w:rFonts w:ascii="Times New Roman" w:hAnsi="Times New Roman" w:cs="Times New Roman"/>
          <w:color w:val="000000"/>
        </w:rPr>
        <w:t xml:space="preserve">tulevassa työssä tarvittavia ominaisuuksia. </w:t>
      </w:r>
      <w:r w:rsidR="00E43DFB" w:rsidRPr="0060641C">
        <w:rPr>
          <w:rFonts w:ascii="Times New Roman" w:hAnsi="Times New Roman" w:cs="Times New Roman"/>
          <w:color w:val="000000"/>
        </w:rPr>
        <w:t>Mentorointi voi tarjota arvokasta tukea, erityisesti jos opiskelijalla on erityisen tuen tarpeita.</w:t>
      </w:r>
    </w:p>
    <w:p w14:paraId="0F9D750F" w14:textId="68D5B2FE" w:rsidR="0040751B" w:rsidRPr="0060641C" w:rsidRDefault="00D776BE">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Selkeät ja saavutettavat ohjeet</w:t>
      </w:r>
    </w:p>
    <w:p w14:paraId="5448238B" w14:textId="67AA8907" w:rsidR="00A60896" w:rsidRPr="0060641C" w:rsidRDefault="00A60896" w:rsidP="00A60896">
      <w:pPr>
        <w:pStyle w:val="NormalWeb"/>
        <w:rPr>
          <w:rFonts w:ascii="Times New Roman" w:hAnsi="Times New Roman" w:cs="Times New Roman"/>
          <w:color w:val="000000"/>
        </w:rPr>
      </w:pPr>
      <w:r w:rsidRPr="0060641C">
        <w:rPr>
          <w:rFonts w:ascii="Times New Roman" w:hAnsi="Times New Roman" w:cs="Times New Roman"/>
          <w:color w:val="000000"/>
        </w:rPr>
        <w:t xml:space="preserve">Jotkut tukea tarvitsevat opiskelijat saattavat unohtaa tai ymmärtää </w:t>
      </w:r>
      <w:r w:rsidR="002051B0" w:rsidRPr="0060641C">
        <w:rPr>
          <w:rFonts w:ascii="Times New Roman" w:hAnsi="Times New Roman" w:cs="Times New Roman"/>
          <w:color w:val="000000"/>
        </w:rPr>
        <w:t xml:space="preserve">heikosti </w:t>
      </w:r>
      <w:r w:rsidRPr="0060641C">
        <w:rPr>
          <w:rFonts w:ascii="Times New Roman" w:hAnsi="Times New Roman" w:cs="Times New Roman"/>
          <w:color w:val="000000"/>
        </w:rPr>
        <w:t>pitkiä ohjeita. Siksi ohjeiden antaminen osa kerrallaan helpottaa usein oppimista. Myös kirjallise</w:t>
      </w:r>
      <w:r w:rsidR="002051B0" w:rsidRPr="0060641C">
        <w:rPr>
          <w:rFonts w:ascii="Times New Roman" w:hAnsi="Times New Roman" w:cs="Times New Roman"/>
          <w:color w:val="000000"/>
        </w:rPr>
        <w:t>t</w:t>
      </w:r>
      <w:r w:rsidRPr="0060641C">
        <w:rPr>
          <w:rFonts w:ascii="Times New Roman" w:hAnsi="Times New Roman" w:cs="Times New Roman"/>
          <w:color w:val="000000"/>
        </w:rPr>
        <w:t xml:space="preserve"> ohjeet voivat auttaa opiskelijoita. </w:t>
      </w:r>
    </w:p>
    <w:p w14:paraId="734D0B1F" w14:textId="0FE5FA12" w:rsidR="0040751B" w:rsidRPr="0060641C" w:rsidRDefault="00A60896">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Joustavat työajat</w:t>
      </w:r>
    </w:p>
    <w:p w14:paraId="39DA09C6" w14:textId="33235FF5" w:rsidR="008D4441" w:rsidRPr="0060641C" w:rsidRDefault="008D4441" w:rsidP="6EC608F7">
      <w:pPr>
        <w:pStyle w:val="NormalWeb"/>
        <w:rPr>
          <w:rFonts w:ascii="Times New Roman" w:hAnsi="Times New Roman" w:cs="Times New Roman"/>
          <w:color w:val="000000" w:themeColor="text1"/>
        </w:rPr>
      </w:pPr>
      <w:r w:rsidRPr="6EC608F7">
        <w:rPr>
          <w:rFonts w:ascii="Times New Roman" w:hAnsi="Times New Roman" w:cs="Times New Roman"/>
          <w:color w:val="000000" w:themeColor="text1"/>
        </w:rPr>
        <w:t xml:space="preserve">Opiskelijat, jotka tarvitsevat tukea, toivovat usein joustavuutta työaikojen ja työpäivän pituuden suhteen. Joillekin opiskelijoille riittää, että he tietävät voivansa lyhentää työpäiväänsä tarvittaessa. </w:t>
      </w:r>
    </w:p>
    <w:p w14:paraId="45258B4B" w14:textId="0D9CD527" w:rsidR="6EC608F7" w:rsidRDefault="6EC608F7" w:rsidP="6EC608F7">
      <w:pPr>
        <w:pStyle w:val="NormalWeb"/>
        <w:rPr>
          <w:rFonts w:ascii="Times New Roman" w:hAnsi="Times New Roman" w:cs="Times New Roman"/>
          <w:color w:val="000000" w:themeColor="text1"/>
        </w:rPr>
      </w:pPr>
    </w:p>
    <w:p w14:paraId="2C20E0E0" w14:textId="3C3B5224" w:rsidR="0040751B" w:rsidRPr="0060641C" w:rsidRDefault="008D4441">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Avustavan teknologian käyttö</w:t>
      </w:r>
    </w:p>
    <w:p w14:paraId="6577884F" w14:textId="723CA74D" w:rsidR="00CA5505" w:rsidRPr="0060641C" w:rsidRDefault="00CA5505" w:rsidP="00CA5505">
      <w:pPr>
        <w:pStyle w:val="NormalWeb"/>
        <w:rPr>
          <w:rFonts w:ascii="Times New Roman" w:hAnsi="Times New Roman" w:cs="Times New Roman"/>
          <w:color w:val="000000"/>
        </w:rPr>
      </w:pPr>
      <w:r w:rsidRPr="0060641C">
        <w:rPr>
          <w:rFonts w:ascii="Times New Roman" w:hAnsi="Times New Roman" w:cs="Times New Roman"/>
          <w:color w:val="000000"/>
        </w:rPr>
        <w:t xml:space="preserve">Erityistä tukea tarvitseville opiskelijoille suunnitellut avustavat teknologiat voivat olla erittäin hyödyllisiä. Näihin kuuluvat esimerkiksi ääneenlukusovellukset, oikeinkirjoituksen ja kieliopin tarkistusominaisuudet sisältävät tekstinkäsittelyohjelmat sekä sovellukset, jotka auttavat opiskelijoita ajanhallinnassa ja aikataulutuksessa. </w:t>
      </w:r>
    </w:p>
    <w:p w14:paraId="7CAFA38A" w14:textId="42BA08E6" w:rsidR="0040751B" w:rsidRPr="0060641C" w:rsidRDefault="001E2DEB">
      <w:pPr>
        <w:jc w:val="both"/>
        <w:rPr>
          <w:rFonts w:ascii="Times New Roman" w:eastAsia="Times New Roman" w:hAnsi="Times New Roman" w:cs="Times New Roman"/>
          <w:sz w:val="24"/>
          <w:szCs w:val="24"/>
          <w:lang w:val="fi-FI"/>
        </w:rPr>
      </w:pPr>
      <w:r w:rsidRPr="0060641C">
        <w:rPr>
          <w:rFonts w:ascii="Times New Roman" w:eastAsia="Times New Roman" w:hAnsi="Times New Roman" w:cs="Times New Roman"/>
          <w:sz w:val="24"/>
          <w:szCs w:val="24"/>
          <w:lang w:val="fi-FI"/>
        </w:rPr>
        <w:t xml:space="preserve">Tuki tulee suunnitella yksilöllisesti. </w:t>
      </w:r>
      <w:r w:rsidR="0060406D" w:rsidRPr="0060641C">
        <w:rPr>
          <w:rFonts w:ascii="Times New Roman" w:eastAsia="Times New Roman" w:hAnsi="Times New Roman" w:cs="Times New Roman"/>
          <w:sz w:val="24"/>
          <w:szCs w:val="24"/>
          <w:lang w:val="fi-FI"/>
        </w:rPr>
        <w:t>Usein pienet ratkaisut auttavat opiskelijaa selviämään työtehtävistä.</w:t>
      </w:r>
      <w:r w:rsidR="001B5C4C" w:rsidRPr="0060641C">
        <w:rPr>
          <w:rFonts w:ascii="Times New Roman" w:eastAsia="Times New Roman" w:hAnsi="Times New Roman" w:cs="Times New Roman"/>
          <w:sz w:val="24"/>
          <w:szCs w:val="24"/>
          <w:lang w:val="fi-FI"/>
        </w:rPr>
        <w:t xml:space="preserve"> </w:t>
      </w:r>
    </w:p>
    <w:p w14:paraId="7921D752" w14:textId="3EF59B57" w:rsidR="0040751B" w:rsidRPr="00435928" w:rsidRDefault="001B5C4C">
      <w:pPr>
        <w:pStyle w:val="Heading1"/>
        <w:spacing w:after="360"/>
        <w:rPr>
          <w:rFonts w:ascii="Times New Roman" w:hAnsi="Times New Roman" w:cs="Times New Roman"/>
          <w:lang w:val="fi-FI"/>
        </w:rPr>
      </w:pPr>
      <w:r w:rsidRPr="00435928">
        <w:rPr>
          <w:rFonts w:ascii="Times New Roman" w:hAnsi="Times New Roman" w:cs="Times New Roman"/>
          <w:lang w:val="fi-FI"/>
        </w:rPr>
        <w:t xml:space="preserve">6. </w:t>
      </w:r>
      <w:r w:rsidR="0060406D" w:rsidRPr="00435928">
        <w:rPr>
          <w:rFonts w:ascii="Times New Roman" w:hAnsi="Times New Roman" w:cs="Times New Roman"/>
          <w:lang w:val="fi-FI"/>
        </w:rPr>
        <w:t>Yhteistyö työpaikan kanssa</w:t>
      </w:r>
    </w:p>
    <w:p w14:paraId="506FE15B" w14:textId="2154146F" w:rsidR="00674CA0" w:rsidRPr="002F2A91" w:rsidRDefault="00674CA0" w:rsidP="00674CA0">
      <w:pPr>
        <w:pStyle w:val="NormalWeb"/>
        <w:rPr>
          <w:rFonts w:ascii="Times New Roman" w:hAnsi="Times New Roman" w:cs="Times New Roman"/>
          <w:color w:val="000000"/>
        </w:rPr>
      </w:pPr>
      <w:r w:rsidRPr="0060641C">
        <w:rPr>
          <w:rFonts w:ascii="Times New Roman" w:hAnsi="Times New Roman" w:cs="Times New Roman"/>
          <w:color w:val="000000"/>
        </w:rPr>
        <w:t>Kuten olemme jo maininneet, on tärkeää työskennellä oppimisyhteisön kanssa. Opiskelijoiden tu</w:t>
      </w:r>
      <w:r w:rsidR="00004A24" w:rsidRPr="0060641C">
        <w:rPr>
          <w:rFonts w:ascii="Times New Roman" w:hAnsi="Times New Roman" w:cs="Times New Roman"/>
          <w:color w:val="000000"/>
        </w:rPr>
        <w:t xml:space="preserve">en </w:t>
      </w:r>
      <w:r w:rsidRPr="0060641C">
        <w:rPr>
          <w:rFonts w:ascii="Times New Roman" w:hAnsi="Times New Roman" w:cs="Times New Roman"/>
          <w:color w:val="000000"/>
        </w:rPr>
        <w:t xml:space="preserve">tarpeet riippuvat paitsi heidän omista ominaisuuksistaan, myös siitä, mitä ympäristö vaatii ja odottaa ja millaista tukea on saatavilla. Siksi on tärkeää kiinnittää erityistä huomiota työpaikkaan, jossa opiskelija oppii WIL-menetelmällä. Työpaikan käytännöt, ennakkoluulot ja ohjausmallit voivat estää tai mahdollistaa opiskelijan työssäoppimisen. </w:t>
      </w:r>
      <w:r w:rsidRPr="002F2A91">
        <w:rPr>
          <w:rFonts w:ascii="Times New Roman" w:hAnsi="Times New Roman" w:cs="Times New Roman"/>
          <w:color w:val="000000"/>
        </w:rPr>
        <w:t>Kuvio 6 esittää näitä keskeisiä elementtejä.</w:t>
      </w:r>
    </w:p>
    <w:p w14:paraId="337CC1EB" w14:textId="77777777" w:rsidR="0040751B" w:rsidRPr="002F2A91" w:rsidRDefault="0040751B">
      <w:pPr>
        <w:jc w:val="both"/>
        <w:rPr>
          <w:rFonts w:ascii="Times New Roman" w:eastAsia="Times New Roman" w:hAnsi="Times New Roman" w:cs="Times New Roman"/>
          <w:sz w:val="24"/>
          <w:szCs w:val="24"/>
          <w:lang w:val="fi-FI"/>
        </w:rPr>
      </w:pPr>
    </w:p>
    <w:p w14:paraId="5428303B" w14:textId="17691B71" w:rsidR="0040751B" w:rsidRPr="002F2A91" w:rsidRDefault="007C1DC4">
      <w:pPr>
        <w:keepNext/>
        <w:pBdr>
          <w:top w:val="nil"/>
          <w:left w:val="nil"/>
          <w:bottom w:val="nil"/>
          <w:right w:val="nil"/>
          <w:between w:val="nil"/>
        </w:pBdr>
        <w:spacing w:line="240" w:lineRule="auto"/>
        <w:jc w:val="both"/>
        <w:rPr>
          <w:b/>
          <w:smallCaps/>
          <w:color w:val="1F497D"/>
          <w:lang w:val="fi-FI"/>
        </w:rPr>
      </w:pPr>
      <w:bookmarkStart w:id="10" w:name="_heading=h.34g0dwd" w:colFirst="0" w:colLast="0"/>
      <w:bookmarkEnd w:id="10"/>
      <w:r w:rsidRPr="002F2A91">
        <w:rPr>
          <w:b/>
          <w:smallCaps/>
          <w:color w:val="1F497D"/>
          <w:lang w:val="fi-FI"/>
        </w:rPr>
        <w:t>KUVIO</w:t>
      </w:r>
      <w:r w:rsidR="001B5C4C" w:rsidRPr="002F2A91">
        <w:rPr>
          <w:b/>
          <w:smallCaps/>
          <w:color w:val="1F497D"/>
          <w:lang w:val="fi-FI"/>
        </w:rPr>
        <w:t xml:space="preserve"> 6. </w:t>
      </w:r>
      <w:r w:rsidRPr="002F2A91">
        <w:rPr>
          <w:b/>
          <w:smallCaps/>
          <w:color w:val="1F497D"/>
          <w:lang w:val="fi-FI"/>
        </w:rPr>
        <w:t>yhteistyö työpaikan kanssa</w:t>
      </w:r>
    </w:p>
    <w:p w14:paraId="6EDFA0ED" w14:textId="77777777" w:rsidR="0040751B" w:rsidRPr="002F2A91" w:rsidRDefault="001B5C4C">
      <w:pPr>
        <w:rPr>
          <w:lang w:val="fi-FI"/>
        </w:rPr>
      </w:pPr>
      <w:r>
        <w:rPr>
          <w:noProof/>
        </w:rPr>
        <w:drawing>
          <wp:anchor distT="0" distB="0" distL="114300" distR="114300" simplePos="0" relativeHeight="251658255" behindDoc="0" locked="0" layoutInCell="1" hidden="0" allowOverlap="1" wp14:anchorId="0E1A793B" wp14:editId="28A98801">
            <wp:simplePos x="0" y="0"/>
            <wp:positionH relativeFrom="column">
              <wp:posOffset>1</wp:posOffset>
            </wp:positionH>
            <wp:positionV relativeFrom="paragraph">
              <wp:posOffset>38735</wp:posOffset>
            </wp:positionV>
            <wp:extent cx="5245100" cy="2254250"/>
            <wp:effectExtent l="0" t="0" r="0" b="0"/>
            <wp:wrapSquare wrapText="bothSides" distT="0" distB="0" distL="114300" distR="114300"/>
            <wp:docPr id="1804589808" name="Kuva 1804589808"/>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5245100" cy="2254250"/>
                    </a:xfrm>
                    <a:prstGeom prst="rect">
                      <a:avLst/>
                    </a:prstGeom>
                    <a:ln/>
                  </pic:spPr>
                </pic:pic>
              </a:graphicData>
            </a:graphic>
          </wp:anchor>
        </w:drawing>
      </w:r>
    </w:p>
    <w:p w14:paraId="142D85E2" w14:textId="77777777" w:rsidR="0040751B" w:rsidRPr="002F2A91" w:rsidRDefault="0040751B">
      <w:pPr>
        <w:jc w:val="both"/>
        <w:rPr>
          <w:rFonts w:ascii="Times New Roman" w:eastAsia="Times New Roman" w:hAnsi="Times New Roman" w:cs="Times New Roman"/>
          <w:i/>
          <w:sz w:val="24"/>
          <w:szCs w:val="24"/>
          <w:lang w:val="fi-FI"/>
        </w:rPr>
      </w:pPr>
    </w:p>
    <w:p w14:paraId="3175E43A" w14:textId="75D6F40B" w:rsidR="0040751B" w:rsidRPr="0060641C" w:rsidRDefault="001B5C4C">
      <w:pPr>
        <w:jc w:val="both"/>
        <w:rPr>
          <w:rFonts w:ascii="Times New Roman" w:eastAsia="Times New Roman" w:hAnsi="Times New Roman" w:cs="Times New Roman"/>
          <w:i/>
          <w:sz w:val="24"/>
          <w:szCs w:val="24"/>
          <w:lang w:val="fi-FI"/>
        </w:rPr>
      </w:pPr>
      <w:r w:rsidRPr="002F2A91">
        <w:rPr>
          <w:rFonts w:ascii="Times New Roman" w:eastAsia="Times New Roman" w:hAnsi="Times New Roman" w:cs="Times New Roman"/>
          <w:i/>
          <w:sz w:val="24"/>
          <w:szCs w:val="24"/>
          <w:lang w:val="fi-FI"/>
        </w:rPr>
        <w:t>Orientate the employers!</w:t>
      </w:r>
      <w:r w:rsidR="00674CA0" w:rsidRPr="002F2A91">
        <w:rPr>
          <w:rFonts w:ascii="Times New Roman" w:eastAsia="Times New Roman" w:hAnsi="Times New Roman" w:cs="Times New Roman"/>
          <w:i/>
          <w:sz w:val="24"/>
          <w:szCs w:val="24"/>
          <w:lang w:val="fi-FI"/>
        </w:rPr>
        <w:t xml:space="preserve"> </w:t>
      </w:r>
      <w:r w:rsidR="00212BF4" w:rsidRPr="0060641C">
        <w:rPr>
          <w:rFonts w:ascii="Times New Roman" w:eastAsia="Times New Roman" w:hAnsi="Times New Roman" w:cs="Times New Roman"/>
          <w:i/>
          <w:sz w:val="24"/>
          <w:szCs w:val="24"/>
          <w:lang w:val="fi-FI"/>
        </w:rPr>
        <w:t>Orientoi työnantajat!</w:t>
      </w:r>
    </w:p>
    <w:p w14:paraId="436151AC" w14:textId="1966CB8B" w:rsidR="006408FE" w:rsidRPr="0060641C" w:rsidRDefault="006408FE" w:rsidP="006408FE">
      <w:pPr>
        <w:pStyle w:val="NormalWeb"/>
        <w:rPr>
          <w:rFonts w:ascii="Times New Roman" w:hAnsi="Times New Roman" w:cs="Times New Roman"/>
          <w:color w:val="000000"/>
        </w:rPr>
      </w:pPr>
      <w:r w:rsidRPr="0060641C">
        <w:rPr>
          <w:rFonts w:ascii="Times New Roman" w:hAnsi="Times New Roman" w:cs="Times New Roman"/>
          <w:color w:val="000000"/>
        </w:rPr>
        <w:t xml:space="preserve">Työnantajalle voidaan tarjota koulutusta siitä, miten opiskelijan erityistä tukea </w:t>
      </w:r>
      <w:r w:rsidR="00C967BB" w:rsidRPr="0060641C">
        <w:rPr>
          <w:rFonts w:ascii="Times New Roman" w:hAnsi="Times New Roman" w:cs="Times New Roman"/>
          <w:color w:val="000000"/>
        </w:rPr>
        <w:t>voi</w:t>
      </w:r>
      <w:r w:rsidRPr="0060641C">
        <w:rPr>
          <w:rFonts w:ascii="Times New Roman" w:hAnsi="Times New Roman" w:cs="Times New Roman"/>
          <w:color w:val="000000"/>
        </w:rPr>
        <w:t xml:space="preserve"> huomioida työpaikalla. Voit tarjota työnantajille avointa kurssia siitä, miten rakentaa inklusiivisempaa työelämää. Näytä työpaikalle yhteistyön hyödyt opiskelijan kanssa, jolla on erityistarpeita.</w:t>
      </w:r>
    </w:p>
    <w:p w14:paraId="61DAC90C" w14:textId="423B5053" w:rsidR="006408FE" w:rsidRPr="0060641C" w:rsidRDefault="006408FE" w:rsidP="006408FE">
      <w:pPr>
        <w:pStyle w:val="NormalWeb"/>
        <w:rPr>
          <w:rFonts w:ascii="Times New Roman" w:hAnsi="Times New Roman" w:cs="Times New Roman"/>
          <w:color w:val="000000"/>
        </w:rPr>
      </w:pPr>
      <w:r w:rsidRPr="0060641C">
        <w:rPr>
          <w:rFonts w:ascii="Times New Roman" w:hAnsi="Times New Roman" w:cs="Times New Roman"/>
          <w:color w:val="000000"/>
        </w:rPr>
        <w:t xml:space="preserve">Ota yhteyttä työnantajaan ennen WIL:ää tarvittaessa. Sovi opiskelijan kanssa, mitä voit kertoa työnantajalle opiskelijan tukitarpeista. </w:t>
      </w:r>
    </w:p>
    <w:p w14:paraId="5F092CF3" w14:textId="43D034DD"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Plan the suitable work duties and support!</w:t>
      </w:r>
      <w:r w:rsidR="00A85054" w:rsidRPr="0060641C">
        <w:rPr>
          <w:rFonts w:ascii="Times New Roman" w:eastAsia="Times New Roman" w:hAnsi="Times New Roman" w:cs="Times New Roman"/>
          <w:i/>
          <w:sz w:val="24"/>
          <w:szCs w:val="24"/>
        </w:rPr>
        <w:t xml:space="preserve"> </w:t>
      </w:r>
      <w:r w:rsidR="00A85054" w:rsidRPr="0060641C">
        <w:rPr>
          <w:rFonts w:ascii="Times New Roman" w:eastAsia="Times New Roman" w:hAnsi="Times New Roman" w:cs="Times New Roman"/>
          <w:i/>
          <w:sz w:val="24"/>
          <w:szCs w:val="24"/>
          <w:lang w:val="fi-FI"/>
        </w:rPr>
        <w:t>Suunnittele soveltuvat työtehtävät ja tuki!</w:t>
      </w:r>
    </w:p>
    <w:p w14:paraId="0F89EB70" w14:textId="77777777" w:rsidR="00CB0FB9" w:rsidRPr="0060641C" w:rsidRDefault="00CB0FB9" w:rsidP="00CB0FB9">
      <w:pPr>
        <w:pStyle w:val="NormalWeb"/>
        <w:rPr>
          <w:rFonts w:ascii="Times New Roman" w:hAnsi="Times New Roman" w:cs="Times New Roman"/>
          <w:color w:val="000000"/>
        </w:rPr>
      </w:pPr>
      <w:r w:rsidRPr="0060641C">
        <w:rPr>
          <w:rFonts w:ascii="Times New Roman" w:hAnsi="Times New Roman" w:cs="Times New Roman"/>
          <w:color w:val="000000"/>
        </w:rPr>
        <w:t>Opiskelijan erityistarpeita vastaavien työtehtävien suunnittelu työnantajan ja opiskelijan kanssa on tärkeää. Työtehtäviä määritellessä on otettava huomioon opiskelijan haasteet ja kyky työskennellä.</w:t>
      </w:r>
    </w:p>
    <w:p w14:paraId="3919ECFF" w14:textId="77777777" w:rsidR="00CB0FB9" w:rsidRPr="0060641C" w:rsidRDefault="00CB0FB9" w:rsidP="00CB0FB9">
      <w:pPr>
        <w:pStyle w:val="NormalWeb"/>
        <w:rPr>
          <w:rFonts w:ascii="Times New Roman" w:hAnsi="Times New Roman" w:cs="Times New Roman"/>
          <w:color w:val="000000"/>
        </w:rPr>
      </w:pPr>
      <w:r w:rsidRPr="0060641C">
        <w:rPr>
          <w:rFonts w:ascii="Times New Roman" w:hAnsi="Times New Roman" w:cs="Times New Roman"/>
          <w:color w:val="000000"/>
        </w:rPr>
        <w:t>On myös suunniteltava yhdessä, millaista tukea ja mahdollista apua opiskelija tarvitsee työtehtäviensä suorittamiseen. Opettajana voit keskustella siitä, mitä kohtuulliset mukautukset tarkoittavat YK:n vammaisten oikeuksien julistuksessa.</w:t>
      </w:r>
    </w:p>
    <w:p w14:paraId="1DBC14D5" w14:textId="075F32CC" w:rsidR="00CB0FB9" w:rsidRPr="0060641C" w:rsidRDefault="00CB0FB9" w:rsidP="00CB0FB9">
      <w:pPr>
        <w:pStyle w:val="NormalWeb"/>
        <w:rPr>
          <w:rFonts w:ascii="Times New Roman" w:hAnsi="Times New Roman" w:cs="Times New Roman"/>
          <w:color w:val="000000"/>
        </w:rPr>
      </w:pPr>
      <w:r w:rsidRPr="0060641C">
        <w:rPr>
          <w:rFonts w:ascii="Times New Roman" w:hAnsi="Times New Roman" w:cs="Times New Roman"/>
          <w:color w:val="000000"/>
        </w:rPr>
        <w:t xml:space="preserve">On hyvä tehdä kirjallinen sopimus, jossa työtehtävät kirjataan ylös. </w:t>
      </w:r>
    </w:p>
    <w:p w14:paraId="3AE04BDB" w14:textId="590502B4"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Define the roles and responsibilities of each party!</w:t>
      </w:r>
      <w:r w:rsidR="00CB0FB9" w:rsidRPr="0060641C">
        <w:rPr>
          <w:rFonts w:ascii="Times New Roman" w:eastAsia="Times New Roman" w:hAnsi="Times New Roman" w:cs="Times New Roman"/>
          <w:i/>
          <w:sz w:val="24"/>
          <w:szCs w:val="24"/>
        </w:rPr>
        <w:t xml:space="preserve"> </w:t>
      </w:r>
      <w:r w:rsidR="00CB0FB9" w:rsidRPr="0060641C">
        <w:rPr>
          <w:rFonts w:ascii="Times New Roman" w:eastAsia="Times New Roman" w:hAnsi="Times New Roman" w:cs="Times New Roman"/>
          <w:i/>
          <w:sz w:val="24"/>
          <w:szCs w:val="24"/>
          <w:lang w:val="fi-FI"/>
        </w:rPr>
        <w:t>Määrittele jokaisen roolit ja vastuut!</w:t>
      </w:r>
    </w:p>
    <w:p w14:paraId="040473D8" w14:textId="77777777" w:rsidR="00DC1653" w:rsidRPr="0060641C" w:rsidRDefault="00DC1653" w:rsidP="00DC1653">
      <w:pPr>
        <w:pStyle w:val="NormalWeb"/>
        <w:rPr>
          <w:rFonts w:ascii="Times New Roman" w:hAnsi="Times New Roman" w:cs="Times New Roman"/>
          <w:color w:val="000000"/>
        </w:rPr>
      </w:pPr>
      <w:r w:rsidRPr="0060641C">
        <w:rPr>
          <w:rFonts w:ascii="Times New Roman" w:hAnsi="Times New Roman" w:cs="Times New Roman"/>
          <w:color w:val="000000"/>
        </w:rPr>
        <w:t>Opiskelijan työtehtävien suunnittelun yhteydessä on tärkeää määritellä myös kunkin osapuolen vastuut ja velvollisuudet opiskelijan valvonnassa. Tämä estää tilanteita, joissa esimerkiksi työnantajat ovat epävarmoja siitä, mitä heiltä odotetaan.</w:t>
      </w:r>
    </w:p>
    <w:p w14:paraId="66DAC056" w14:textId="68B4D7B8" w:rsidR="00DC1653" w:rsidRPr="0060641C" w:rsidRDefault="00DC1653" w:rsidP="00DC1653">
      <w:pPr>
        <w:pStyle w:val="NormalWeb"/>
        <w:rPr>
          <w:rFonts w:ascii="Times New Roman" w:hAnsi="Times New Roman" w:cs="Times New Roman"/>
          <w:color w:val="000000"/>
        </w:rPr>
      </w:pPr>
      <w:r w:rsidRPr="0060641C">
        <w:rPr>
          <w:rFonts w:ascii="Times New Roman" w:hAnsi="Times New Roman" w:cs="Times New Roman"/>
          <w:color w:val="000000"/>
        </w:rPr>
        <w:t>Sopikaa yhdessä, kuka valvoo työtehtäviä ja mahdollisia kirjallisia tehtäviä. Opiskelijan on hyvä tietää, keneen olla yhteydessä WIL-prosessin aikana.</w:t>
      </w:r>
    </w:p>
    <w:p w14:paraId="41CBD3F9" w14:textId="56A10BFF"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 xml:space="preserve">Offer support for the employer during the WIL! </w:t>
      </w:r>
      <w:r w:rsidR="00DC1653" w:rsidRPr="0060641C">
        <w:rPr>
          <w:rFonts w:ascii="Times New Roman" w:eastAsia="Times New Roman" w:hAnsi="Times New Roman" w:cs="Times New Roman"/>
          <w:i/>
          <w:sz w:val="24"/>
          <w:szCs w:val="24"/>
        </w:rPr>
        <w:t xml:space="preserve"> </w:t>
      </w:r>
      <w:r w:rsidR="00DC1653" w:rsidRPr="0060641C">
        <w:rPr>
          <w:rFonts w:ascii="Times New Roman" w:eastAsia="Times New Roman" w:hAnsi="Times New Roman" w:cs="Times New Roman"/>
          <w:i/>
          <w:sz w:val="24"/>
          <w:szCs w:val="24"/>
          <w:lang w:val="fi-FI"/>
        </w:rPr>
        <w:t>Tarjoa tukea myös työnantajalle!</w:t>
      </w:r>
    </w:p>
    <w:p w14:paraId="01F74851" w14:textId="67EE6387" w:rsidR="00B04DF9" w:rsidRPr="0060641C" w:rsidRDefault="0022620A" w:rsidP="00B04DF9">
      <w:pPr>
        <w:pStyle w:val="NormalWeb"/>
        <w:rPr>
          <w:rFonts w:ascii="Times New Roman" w:hAnsi="Times New Roman" w:cs="Times New Roman"/>
          <w:color w:val="000000"/>
        </w:rPr>
      </w:pPr>
      <w:r w:rsidRPr="0060641C">
        <w:rPr>
          <w:rFonts w:ascii="Times New Roman" w:hAnsi="Times New Roman" w:cs="Times New Roman"/>
          <w:color w:val="000000"/>
        </w:rPr>
        <w:t>Opettajan</w:t>
      </w:r>
      <w:r w:rsidR="00B04DF9" w:rsidRPr="0060641C">
        <w:rPr>
          <w:rFonts w:ascii="Times New Roman" w:hAnsi="Times New Roman" w:cs="Times New Roman"/>
          <w:color w:val="000000"/>
        </w:rPr>
        <w:t xml:space="preserve"> tavoitettavuus WIL:n aikana on tärkeää. Kerro työnantajalle, kehen ja miten hän voi tarvittaessa olla yhteydessä.</w:t>
      </w:r>
    </w:p>
    <w:p w14:paraId="7DFE720E" w14:textId="77777777" w:rsidR="0040751B" w:rsidRPr="0060641C" w:rsidRDefault="0040751B">
      <w:pPr>
        <w:jc w:val="both"/>
        <w:rPr>
          <w:rFonts w:ascii="Times New Roman" w:hAnsi="Times New Roman" w:cs="Times New Roman"/>
          <w:sz w:val="24"/>
          <w:szCs w:val="24"/>
          <w:lang w:val="fi-FI"/>
        </w:rPr>
      </w:pPr>
    </w:p>
    <w:p w14:paraId="256A86E3" w14:textId="77777777" w:rsidR="0040751B" w:rsidRPr="0060641C" w:rsidRDefault="001B5C4C">
      <w:pPr>
        <w:rPr>
          <w:rFonts w:ascii="Times New Roman" w:eastAsia="Calibri" w:hAnsi="Times New Roman" w:cs="Times New Roman"/>
          <w:color w:val="244061"/>
          <w:sz w:val="24"/>
          <w:szCs w:val="24"/>
          <w:lang w:val="fi-FI"/>
        </w:rPr>
      </w:pPr>
      <w:r w:rsidRPr="0060641C">
        <w:rPr>
          <w:rFonts w:ascii="Times New Roman" w:hAnsi="Times New Roman" w:cs="Times New Roman"/>
          <w:sz w:val="24"/>
          <w:szCs w:val="24"/>
          <w:lang w:val="fi-FI"/>
        </w:rPr>
        <w:br w:type="page"/>
      </w:r>
    </w:p>
    <w:p w14:paraId="3F2AD420" w14:textId="2E00A348" w:rsidR="00245713" w:rsidRPr="00435928" w:rsidRDefault="001B5C4C" w:rsidP="00245713">
      <w:pPr>
        <w:pStyle w:val="Heading1"/>
        <w:spacing w:after="360"/>
        <w:rPr>
          <w:rFonts w:ascii="Times New Roman" w:hAnsi="Times New Roman" w:cs="Times New Roman"/>
          <w:lang w:val="fi-FI"/>
        </w:rPr>
      </w:pPr>
      <w:r w:rsidRPr="6EC608F7">
        <w:rPr>
          <w:rFonts w:ascii="Times New Roman" w:hAnsi="Times New Roman" w:cs="Times New Roman"/>
          <w:lang w:val="fi-FI"/>
        </w:rPr>
        <w:t xml:space="preserve">7. </w:t>
      </w:r>
      <w:r w:rsidR="00B04DF9" w:rsidRPr="6EC608F7">
        <w:rPr>
          <w:rFonts w:ascii="Times New Roman" w:hAnsi="Times New Roman" w:cs="Times New Roman"/>
          <w:lang w:val="fi-FI"/>
        </w:rPr>
        <w:t xml:space="preserve">Työpaikan </w:t>
      </w:r>
      <w:r w:rsidR="00245713" w:rsidRPr="6EC608F7">
        <w:rPr>
          <w:rFonts w:ascii="Times New Roman" w:hAnsi="Times New Roman" w:cs="Times New Roman"/>
          <w:lang w:val="fi-FI"/>
        </w:rPr>
        <w:t>tuki inklusiivisen työkulttuurin kehittämisess</w:t>
      </w:r>
      <w:r w:rsidR="053D3513" w:rsidRPr="6EC608F7">
        <w:rPr>
          <w:rFonts w:ascii="Times New Roman" w:hAnsi="Times New Roman" w:cs="Times New Roman"/>
          <w:lang w:val="fi-FI"/>
        </w:rPr>
        <w:t>ä</w:t>
      </w:r>
    </w:p>
    <w:p w14:paraId="724FF8A1" w14:textId="6F69DE87" w:rsidR="0053684E" w:rsidRPr="0060641C" w:rsidRDefault="0053684E" w:rsidP="0053684E">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Yksi osallistava tapa on sellainen, joka arvostaa ja kunnioittaa yksilöllisiä eroja, kannustaa kaikkien työntekijöiden osallistumista ja panosta ja tunnustaa, että jokainen henkilö tuo ainutlaatuisia taitoja ja kokemuksia työpaikalle. </w:t>
      </w:r>
      <w:r w:rsidR="00E449C7" w:rsidRPr="0060641C">
        <w:rPr>
          <w:rFonts w:ascii="Times New Roman" w:eastAsia="Times New Roman" w:hAnsi="Times New Roman" w:cs="Times New Roman"/>
          <w:color w:val="000000"/>
          <w:sz w:val="24"/>
          <w:szCs w:val="24"/>
          <w:lang w:val="fi-FI"/>
        </w:rPr>
        <w:t>Inklusiivi</w:t>
      </w:r>
      <w:r w:rsidR="00802BEA" w:rsidRPr="0060641C">
        <w:rPr>
          <w:rFonts w:ascii="Times New Roman" w:eastAsia="Times New Roman" w:hAnsi="Times New Roman" w:cs="Times New Roman"/>
          <w:color w:val="000000"/>
          <w:sz w:val="24"/>
          <w:szCs w:val="24"/>
          <w:lang w:val="fi-FI"/>
        </w:rPr>
        <w:t>sessa</w:t>
      </w:r>
      <w:r w:rsidRPr="0060641C">
        <w:rPr>
          <w:rFonts w:ascii="Times New Roman" w:eastAsia="Times New Roman" w:hAnsi="Times New Roman" w:cs="Times New Roman"/>
          <w:color w:val="000000"/>
          <w:sz w:val="24"/>
          <w:szCs w:val="24"/>
          <w:lang w:val="fi-FI"/>
        </w:rPr>
        <w:t xml:space="preserve"> työympäristössä jokaisella työntekijällä, myös erityis</w:t>
      </w:r>
      <w:r w:rsidR="00802BEA" w:rsidRPr="0060641C">
        <w:rPr>
          <w:rFonts w:ascii="Times New Roman" w:eastAsia="Times New Roman" w:hAnsi="Times New Roman" w:cs="Times New Roman"/>
          <w:color w:val="000000"/>
          <w:sz w:val="24"/>
          <w:szCs w:val="24"/>
          <w:lang w:val="fi-FI"/>
        </w:rPr>
        <w:t>tä tukea tarvitsevilla</w:t>
      </w:r>
      <w:r w:rsidRPr="0060641C">
        <w:rPr>
          <w:rFonts w:ascii="Times New Roman" w:eastAsia="Times New Roman" w:hAnsi="Times New Roman" w:cs="Times New Roman"/>
          <w:color w:val="000000"/>
          <w:sz w:val="24"/>
          <w:szCs w:val="24"/>
          <w:lang w:val="fi-FI"/>
        </w:rPr>
        <w:t xml:space="preserve">, on mahdollisuus saavuttaa täysi potentiaalinsa ja tuntea itsensä arvostetuksi ja kunnioitetuksi. </w:t>
      </w:r>
      <w:r w:rsidR="00E449C7" w:rsidRPr="0060641C">
        <w:rPr>
          <w:rFonts w:ascii="Times New Roman" w:eastAsia="Times New Roman" w:hAnsi="Times New Roman" w:cs="Times New Roman"/>
          <w:color w:val="000000"/>
          <w:sz w:val="24"/>
          <w:szCs w:val="24"/>
          <w:lang w:val="fi-FI"/>
        </w:rPr>
        <w:t>Inklusiivisen</w:t>
      </w:r>
      <w:r w:rsidRPr="0060641C">
        <w:rPr>
          <w:rFonts w:ascii="Times New Roman" w:eastAsia="Times New Roman" w:hAnsi="Times New Roman" w:cs="Times New Roman"/>
          <w:color w:val="000000"/>
          <w:sz w:val="24"/>
          <w:szCs w:val="24"/>
          <w:lang w:val="fi-FI"/>
        </w:rPr>
        <w:t xml:space="preserve"> kulttuurin merkitys korostuu entisestään WIL-kontekstissa, koska se tarjoaa erityistar</w:t>
      </w:r>
      <w:r w:rsidR="00927A5C" w:rsidRPr="0060641C">
        <w:rPr>
          <w:rFonts w:ascii="Times New Roman" w:eastAsia="Times New Roman" w:hAnsi="Times New Roman" w:cs="Times New Roman"/>
          <w:color w:val="000000"/>
          <w:sz w:val="24"/>
          <w:szCs w:val="24"/>
          <w:lang w:val="fi-FI"/>
        </w:rPr>
        <w:t>p</w:t>
      </w:r>
      <w:r w:rsidRPr="0060641C">
        <w:rPr>
          <w:rFonts w:ascii="Times New Roman" w:eastAsia="Times New Roman" w:hAnsi="Times New Roman" w:cs="Times New Roman"/>
          <w:color w:val="000000"/>
          <w:sz w:val="24"/>
          <w:szCs w:val="24"/>
          <w:lang w:val="fi-FI"/>
        </w:rPr>
        <w:t>eisille nuorille mahdollisuuden oppia ja kasvaa tukevassa ympäristössä. Kuvassa 7 on esimerkkejä toimista, joita voit toteuttaa ja jotka eivät vaadi suurta vaivaa.</w:t>
      </w:r>
    </w:p>
    <w:p w14:paraId="02670FAD" w14:textId="77777777" w:rsidR="0040751B" w:rsidRPr="0053684E" w:rsidRDefault="0040751B">
      <w:pPr>
        <w:keepNext/>
        <w:pBdr>
          <w:top w:val="nil"/>
          <w:left w:val="nil"/>
          <w:bottom w:val="nil"/>
          <w:right w:val="nil"/>
          <w:between w:val="nil"/>
        </w:pBdr>
        <w:spacing w:line="240" w:lineRule="auto"/>
        <w:jc w:val="both"/>
        <w:rPr>
          <w:b/>
          <w:smallCaps/>
          <w:color w:val="1F497D"/>
          <w:lang w:val="fi-FI"/>
        </w:rPr>
      </w:pPr>
    </w:p>
    <w:p w14:paraId="46D10D08" w14:textId="0CBE6F01" w:rsidR="0040751B" w:rsidRDefault="00050A88">
      <w:pPr>
        <w:keepNext/>
        <w:pBdr>
          <w:top w:val="nil"/>
          <w:left w:val="nil"/>
          <w:bottom w:val="nil"/>
          <w:right w:val="nil"/>
          <w:between w:val="nil"/>
        </w:pBdr>
        <w:spacing w:line="240" w:lineRule="auto"/>
        <w:jc w:val="both"/>
        <w:rPr>
          <w:b/>
          <w:smallCaps/>
          <w:color w:val="1F497D"/>
        </w:rPr>
      </w:pPr>
      <w:bookmarkStart w:id="11" w:name="_heading=h.43ky6rz" w:colFirst="0" w:colLast="0"/>
      <w:bookmarkEnd w:id="11"/>
      <w:r>
        <w:rPr>
          <w:b/>
          <w:smallCaps/>
          <w:color w:val="1F497D"/>
        </w:rPr>
        <w:t>kuvio</w:t>
      </w:r>
      <w:r w:rsidR="001B5C4C">
        <w:rPr>
          <w:b/>
          <w:smallCaps/>
          <w:color w:val="1F497D"/>
        </w:rPr>
        <w:t xml:space="preserve"> 7. </w:t>
      </w:r>
      <w:r>
        <w:rPr>
          <w:b/>
          <w:smallCaps/>
          <w:color w:val="1F497D"/>
        </w:rPr>
        <w:t>inklusiivisen työkultturin tukeminen</w:t>
      </w:r>
    </w:p>
    <w:p w14:paraId="5CEDB3B0" w14:textId="77777777" w:rsidR="0040751B" w:rsidRDefault="001B5C4C">
      <w:pPr>
        <w:jc w:val="both"/>
      </w:pPr>
      <w:r>
        <w:rPr>
          <w:noProof/>
        </w:rPr>
        <w:drawing>
          <wp:anchor distT="0" distB="0" distL="114300" distR="114300" simplePos="0" relativeHeight="251658256" behindDoc="0" locked="0" layoutInCell="1" hidden="0" allowOverlap="1" wp14:anchorId="0AD3515A" wp14:editId="67E4AC01">
            <wp:simplePos x="0" y="0"/>
            <wp:positionH relativeFrom="column">
              <wp:posOffset>69216</wp:posOffset>
            </wp:positionH>
            <wp:positionV relativeFrom="paragraph">
              <wp:posOffset>4445</wp:posOffset>
            </wp:positionV>
            <wp:extent cx="3924300" cy="2279650"/>
            <wp:effectExtent l="0" t="0" r="0" b="0"/>
            <wp:wrapSquare wrapText="bothSides" distT="0" distB="0" distL="114300" distR="114300"/>
            <wp:docPr id="1804589804" name="Kuva 1804589804"/>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3924300" cy="2279650"/>
                    </a:xfrm>
                    <a:prstGeom prst="rect">
                      <a:avLst/>
                    </a:prstGeom>
                    <a:ln/>
                  </pic:spPr>
                </pic:pic>
              </a:graphicData>
            </a:graphic>
          </wp:anchor>
        </w:drawing>
      </w:r>
    </w:p>
    <w:p w14:paraId="2613583B" w14:textId="77777777" w:rsidR="0040751B" w:rsidRDefault="0040751B">
      <w:pPr>
        <w:jc w:val="both"/>
      </w:pPr>
    </w:p>
    <w:p w14:paraId="7678A3DC" w14:textId="2889385C" w:rsidR="0040751B" w:rsidRDefault="0040751B" w:rsidP="6EC608F7">
      <w:pPr>
        <w:jc w:val="both"/>
      </w:pPr>
    </w:p>
    <w:p w14:paraId="0D3337AB" w14:textId="3F54FAED"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Support the company in hiring and training a person with special needs!</w:t>
      </w:r>
      <w:r w:rsidR="00E449C7" w:rsidRPr="0060641C">
        <w:rPr>
          <w:rFonts w:ascii="Times New Roman" w:eastAsia="Times New Roman" w:hAnsi="Times New Roman" w:cs="Times New Roman"/>
          <w:i/>
          <w:sz w:val="24"/>
          <w:szCs w:val="24"/>
        </w:rPr>
        <w:t xml:space="preserve"> </w:t>
      </w:r>
      <w:r w:rsidR="00E449C7" w:rsidRPr="0060641C">
        <w:rPr>
          <w:rFonts w:ascii="Times New Roman" w:eastAsia="Times New Roman" w:hAnsi="Times New Roman" w:cs="Times New Roman"/>
          <w:i/>
          <w:sz w:val="24"/>
          <w:szCs w:val="24"/>
          <w:lang w:val="fi-FI"/>
        </w:rPr>
        <w:t>Tue yritystä palkkaamaan ja kouluttamaan henkilöitä, joilla on erityisen tuen tarpeita!</w:t>
      </w:r>
    </w:p>
    <w:p w14:paraId="2FC5072C" w14:textId="37AEFF85" w:rsidR="00701D3D" w:rsidRPr="0060641C" w:rsidRDefault="00701D3D" w:rsidP="00701D3D">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Opettajana voit edistää monimuotoisuutta rekrytoinnissa ja </w:t>
      </w:r>
      <w:r w:rsidR="00EF1F6D" w:rsidRPr="0060641C">
        <w:rPr>
          <w:rFonts w:ascii="Times New Roman" w:eastAsia="Times New Roman" w:hAnsi="Times New Roman" w:cs="Times New Roman"/>
          <w:color w:val="000000"/>
          <w:sz w:val="24"/>
          <w:szCs w:val="24"/>
          <w:lang w:val="fi-FI"/>
        </w:rPr>
        <w:t>inklusiivisessa</w:t>
      </w:r>
      <w:r w:rsidRPr="0060641C">
        <w:rPr>
          <w:rFonts w:ascii="Times New Roman" w:eastAsia="Times New Roman" w:hAnsi="Times New Roman" w:cs="Times New Roman"/>
          <w:color w:val="000000"/>
          <w:sz w:val="24"/>
          <w:szCs w:val="24"/>
          <w:lang w:val="fi-FI"/>
        </w:rPr>
        <w:t xml:space="preserve"> työelämässä. Yhteistyössä yrityksen ja </w:t>
      </w:r>
      <w:r w:rsidR="000D0F29" w:rsidRPr="0060641C">
        <w:rPr>
          <w:rFonts w:ascii="Times New Roman" w:eastAsia="Times New Roman" w:hAnsi="Times New Roman" w:cs="Times New Roman"/>
          <w:color w:val="000000"/>
          <w:sz w:val="24"/>
          <w:szCs w:val="24"/>
          <w:lang w:val="fi-FI"/>
        </w:rPr>
        <w:t>korkeakoulun</w:t>
      </w:r>
      <w:r w:rsidRPr="0060641C">
        <w:rPr>
          <w:rFonts w:ascii="Times New Roman" w:eastAsia="Times New Roman" w:hAnsi="Times New Roman" w:cs="Times New Roman"/>
          <w:color w:val="000000"/>
          <w:sz w:val="24"/>
          <w:szCs w:val="24"/>
          <w:lang w:val="fi-FI"/>
        </w:rPr>
        <w:t xml:space="preserve"> kanssa voit antaa esimerkin henkilön palkkaamisesta, joka tarvitsee erityistä tukea. Voit myös auttaa yritystä löytämään mahdollisia taloudellisia tukia, joita on saatavilla erilaisia toiminnallisia rajoitteita omaaville henkilöille.</w:t>
      </w:r>
    </w:p>
    <w:p w14:paraId="52A0483B" w14:textId="62F4D214"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rPr>
        <w:t>Demonstrate the benefits of diversity to the employer!</w:t>
      </w:r>
      <w:r w:rsidR="00927FF6" w:rsidRPr="0060641C">
        <w:rPr>
          <w:rFonts w:ascii="Times New Roman" w:eastAsia="Times New Roman" w:hAnsi="Times New Roman" w:cs="Times New Roman"/>
          <w:i/>
          <w:sz w:val="24"/>
          <w:szCs w:val="24"/>
        </w:rPr>
        <w:t xml:space="preserve"> </w:t>
      </w:r>
      <w:r w:rsidR="00927FF6" w:rsidRPr="0060641C">
        <w:rPr>
          <w:rFonts w:ascii="Times New Roman" w:eastAsia="Times New Roman" w:hAnsi="Times New Roman" w:cs="Times New Roman"/>
          <w:i/>
          <w:sz w:val="24"/>
          <w:szCs w:val="24"/>
          <w:lang w:val="fi-FI"/>
        </w:rPr>
        <w:t>Esittele moninaisuuden etuja työnantajalle!</w:t>
      </w:r>
    </w:p>
    <w:p w14:paraId="69FFEB8E" w14:textId="4C2E832F" w:rsidR="0040751B" w:rsidRPr="0060641C" w:rsidRDefault="001752F1">
      <w:pPr>
        <w:jc w:val="both"/>
        <w:rPr>
          <w:rFonts w:ascii="Times New Roman" w:eastAsia="Times New Roman" w:hAnsi="Times New Roman" w:cs="Times New Roman"/>
          <w:sz w:val="24"/>
          <w:szCs w:val="24"/>
          <w:lang w:val="fi-FI"/>
        </w:rPr>
      </w:pPr>
      <w:r w:rsidRPr="0060641C">
        <w:rPr>
          <w:rFonts w:ascii="Times New Roman" w:eastAsia="Times New Roman" w:hAnsi="Times New Roman" w:cs="Times New Roman"/>
          <w:sz w:val="24"/>
          <w:szCs w:val="24"/>
          <w:lang w:val="fi-FI"/>
        </w:rPr>
        <w:t>Hyvin hallinnoitu WIL mahdollistaa opiskelijalle</w:t>
      </w:r>
      <w:r w:rsidR="00D03FA0" w:rsidRPr="0060641C">
        <w:rPr>
          <w:rFonts w:ascii="Times New Roman" w:eastAsia="Times New Roman" w:hAnsi="Times New Roman" w:cs="Times New Roman"/>
          <w:sz w:val="24"/>
          <w:szCs w:val="24"/>
          <w:lang w:val="fi-FI"/>
        </w:rPr>
        <w:t xml:space="preserve"> työllistymisen yritykseen. Se antaa myös työpaikalle mahdollisuuden </w:t>
      </w:r>
      <w:r w:rsidR="00833E6A" w:rsidRPr="0060641C">
        <w:rPr>
          <w:rFonts w:ascii="Times New Roman" w:eastAsia="Times New Roman" w:hAnsi="Times New Roman" w:cs="Times New Roman"/>
          <w:sz w:val="24"/>
          <w:szCs w:val="24"/>
          <w:lang w:val="fi-FI"/>
        </w:rPr>
        <w:t xml:space="preserve">tulla inklusiivisemmaksi työpaikaksi ja ideoita millaista tukea työpaikka voi </w:t>
      </w:r>
      <w:r w:rsidR="005921E7" w:rsidRPr="0060641C">
        <w:rPr>
          <w:rFonts w:ascii="Times New Roman" w:eastAsia="Times New Roman" w:hAnsi="Times New Roman" w:cs="Times New Roman"/>
          <w:sz w:val="24"/>
          <w:szCs w:val="24"/>
          <w:lang w:val="fi-FI"/>
        </w:rPr>
        <w:t>työntekijöilleen tarjota.</w:t>
      </w:r>
      <w:r w:rsidR="001B5C4C" w:rsidRPr="0060641C">
        <w:rPr>
          <w:rFonts w:ascii="Times New Roman" w:eastAsia="Times New Roman" w:hAnsi="Times New Roman" w:cs="Times New Roman"/>
          <w:sz w:val="24"/>
          <w:szCs w:val="24"/>
          <w:lang w:val="fi-FI"/>
        </w:rPr>
        <w:t xml:space="preserve"> </w:t>
      </w:r>
    </w:p>
    <w:p w14:paraId="19FC848C" w14:textId="29084ED6" w:rsidR="0040751B" w:rsidRPr="0060641C" w:rsidRDefault="001B5C4C">
      <w:pPr>
        <w:jc w:val="both"/>
        <w:rPr>
          <w:rFonts w:ascii="Times New Roman" w:eastAsia="Times New Roman" w:hAnsi="Times New Roman" w:cs="Times New Roman"/>
          <w:i/>
          <w:sz w:val="24"/>
          <w:szCs w:val="24"/>
          <w:lang w:val="fi-FI"/>
        </w:rPr>
      </w:pPr>
      <w:r w:rsidRPr="0060641C">
        <w:rPr>
          <w:rFonts w:ascii="Times New Roman" w:eastAsia="Times New Roman" w:hAnsi="Times New Roman" w:cs="Times New Roman"/>
          <w:i/>
          <w:sz w:val="24"/>
          <w:szCs w:val="24"/>
          <w:lang w:val="fi-FI"/>
        </w:rPr>
        <w:t>Participate in social debate!</w:t>
      </w:r>
      <w:r w:rsidR="005921E7" w:rsidRPr="0060641C">
        <w:rPr>
          <w:rFonts w:ascii="Times New Roman" w:eastAsia="Times New Roman" w:hAnsi="Times New Roman" w:cs="Times New Roman"/>
          <w:i/>
          <w:sz w:val="24"/>
          <w:szCs w:val="24"/>
          <w:lang w:val="fi-FI"/>
        </w:rPr>
        <w:t xml:space="preserve"> Osallistu sosiaaliseen keskusteluun!</w:t>
      </w:r>
    </w:p>
    <w:p w14:paraId="1F00C444" w14:textId="08B8F616" w:rsidR="00D06EB3" w:rsidRPr="0060641C" w:rsidRDefault="00D06EB3" w:rsidP="00D06EB3">
      <w:pPr>
        <w:pStyle w:val="NormalWeb"/>
        <w:rPr>
          <w:rFonts w:ascii="Times New Roman" w:hAnsi="Times New Roman" w:cs="Times New Roman"/>
          <w:color w:val="000000"/>
        </w:rPr>
      </w:pPr>
      <w:r w:rsidRPr="0060641C">
        <w:rPr>
          <w:rFonts w:ascii="Times New Roman" w:hAnsi="Times New Roman" w:cs="Times New Roman"/>
          <w:color w:val="000000"/>
        </w:rPr>
        <w:t xml:space="preserve">Opettajana voit edistää monimuotoisuutta rekrytoinnissa ja </w:t>
      </w:r>
      <w:r w:rsidR="00E85491" w:rsidRPr="0060641C">
        <w:rPr>
          <w:rFonts w:ascii="Times New Roman" w:hAnsi="Times New Roman" w:cs="Times New Roman"/>
          <w:color w:val="000000"/>
        </w:rPr>
        <w:t xml:space="preserve">inklusiivisessa </w:t>
      </w:r>
      <w:r w:rsidRPr="0060641C">
        <w:rPr>
          <w:rFonts w:ascii="Times New Roman" w:hAnsi="Times New Roman" w:cs="Times New Roman"/>
          <w:color w:val="000000"/>
        </w:rPr>
        <w:t xml:space="preserve">työelämässä. Yhteistyössä yrityksen ja yliopiston kanssa voit antaa esimerkin henkilön palkkaamisesta, joka tarvitsee erityistä tukea. </w:t>
      </w:r>
    </w:p>
    <w:p w14:paraId="7B76388B" w14:textId="297D9D72" w:rsidR="00D06EB3" w:rsidRPr="0060641C" w:rsidRDefault="00D06EB3" w:rsidP="00D06EB3">
      <w:pPr>
        <w:pStyle w:val="NormalWeb"/>
        <w:rPr>
          <w:rFonts w:ascii="Times New Roman" w:hAnsi="Times New Roman" w:cs="Times New Roman"/>
          <w:color w:val="000000"/>
        </w:rPr>
      </w:pPr>
      <w:r w:rsidRPr="0060641C">
        <w:rPr>
          <w:rFonts w:ascii="Times New Roman" w:hAnsi="Times New Roman" w:cs="Times New Roman"/>
          <w:color w:val="000000"/>
        </w:rPr>
        <w:t>Voit edistää monimuotoisuutta myös osallistumalla sosiaalisen median keskusteluun. Voit korostaa onnistumisia erityistukea tarvitsevien henkilöiden työllistämisessä. Toisaalta voit myös nostaa esiin käytäntöihin tai lainsäädäntöön liittyviä kysymyksiä. Muista, että omassa yhtei</w:t>
      </w:r>
      <w:r w:rsidR="00E85491" w:rsidRPr="0060641C">
        <w:rPr>
          <w:rFonts w:ascii="Times New Roman" w:hAnsi="Times New Roman" w:cs="Times New Roman"/>
          <w:color w:val="000000"/>
        </w:rPr>
        <w:t>sössäsi voit vaikuttaa ajatteluun, puheisiin ja käytäntöihin erityistä tukea tarvitsevien opiskelijoiden työllistymismahdollisuuksista.</w:t>
      </w:r>
    </w:p>
    <w:p w14:paraId="01643685" w14:textId="0C7065BD" w:rsidR="00D06EB3" w:rsidRPr="0060641C" w:rsidRDefault="00D06EB3" w:rsidP="00D06EB3">
      <w:pPr>
        <w:pStyle w:val="NormalWeb"/>
        <w:rPr>
          <w:rFonts w:ascii="Times New Roman" w:hAnsi="Times New Roman" w:cs="Times New Roman"/>
          <w:color w:val="000000"/>
        </w:rPr>
      </w:pPr>
    </w:p>
    <w:p w14:paraId="47AD20E2" w14:textId="77777777" w:rsidR="0040751B" w:rsidRPr="0060641C" w:rsidRDefault="001B5C4C">
      <w:pPr>
        <w:rPr>
          <w:rFonts w:ascii="Times New Roman" w:eastAsia="Calibri" w:hAnsi="Times New Roman" w:cs="Times New Roman"/>
          <w:color w:val="244061"/>
          <w:sz w:val="24"/>
          <w:szCs w:val="24"/>
          <w:lang w:val="fi-FI"/>
        </w:rPr>
      </w:pPr>
      <w:r w:rsidRPr="0060641C">
        <w:rPr>
          <w:rFonts w:ascii="Times New Roman" w:hAnsi="Times New Roman" w:cs="Times New Roman"/>
          <w:noProof/>
          <w:sz w:val="24"/>
          <w:szCs w:val="24"/>
        </w:rPr>
        <w:drawing>
          <wp:anchor distT="0" distB="0" distL="114300" distR="114300" simplePos="0" relativeHeight="251658257" behindDoc="0" locked="0" layoutInCell="1" hidden="0" allowOverlap="1" wp14:anchorId="4AA7990D" wp14:editId="1AA756C6">
            <wp:simplePos x="0" y="0"/>
            <wp:positionH relativeFrom="column">
              <wp:posOffset>1</wp:posOffset>
            </wp:positionH>
            <wp:positionV relativeFrom="paragraph">
              <wp:posOffset>81915</wp:posOffset>
            </wp:positionV>
            <wp:extent cx="726440" cy="746760"/>
            <wp:effectExtent l="0" t="0" r="0" b="0"/>
            <wp:wrapSquare wrapText="bothSides" distT="0" distB="0" distL="114300" distR="114300"/>
            <wp:docPr id="1804589800" name="Kuva 18045898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726440" cy="746760"/>
                    </a:xfrm>
                    <a:prstGeom prst="rect">
                      <a:avLst/>
                    </a:prstGeom>
                    <a:ln/>
                  </pic:spPr>
                </pic:pic>
              </a:graphicData>
            </a:graphic>
          </wp:anchor>
        </w:drawing>
      </w:r>
    </w:p>
    <w:p w14:paraId="57D347FB" w14:textId="0A97425B" w:rsidR="0040751B" w:rsidRPr="0060641C" w:rsidRDefault="00772D15">
      <w:pPr>
        <w:shd w:val="clear" w:color="auto" w:fill="FFFFFF"/>
        <w:spacing w:before="280" w:after="280"/>
        <w:jc w:val="both"/>
        <w:rPr>
          <w:rFonts w:ascii="Times New Roman" w:eastAsia="Times New Roman" w:hAnsi="Times New Roman" w:cs="Times New Roman"/>
          <w:b/>
          <w:color w:val="374258"/>
          <w:sz w:val="24"/>
          <w:szCs w:val="24"/>
          <w:highlight w:val="white"/>
          <w:lang w:val="fi-FI"/>
        </w:rPr>
      </w:pPr>
      <w:r w:rsidRPr="0060641C">
        <w:rPr>
          <w:rFonts w:ascii="Times New Roman" w:eastAsia="Times New Roman" w:hAnsi="Times New Roman" w:cs="Times New Roman"/>
          <w:b/>
          <w:color w:val="374258"/>
          <w:sz w:val="24"/>
          <w:szCs w:val="24"/>
          <w:highlight w:val="white"/>
          <w:lang w:val="fi-FI"/>
        </w:rPr>
        <w:t xml:space="preserve">Työnantajien huolia </w:t>
      </w:r>
      <w:r w:rsidR="00D20BD4" w:rsidRPr="0060641C">
        <w:rPr>
          <w:rFonts w:ascii="Times New Roman" w:eastAsia="Times New Roman" w:hAnsi="Times New Roman" w:cs="Times New Roman"/>
          <w:b/>
          <w:color w:val="374258"/>
          <w:sz w:val="24"/>
          <w:szCs w:val="24"/>
          <w:highlight w:val="white"/>
          <w:lang w:val="fi-FI"/>
        </w:rPr>
        <w:t>erityistä tukea tarvitsevien opiskelijoiden palkkaamisesta</w:t>
      </w:r>
    </w:p>
    <w:p w14:paraId="5F7D45C4" w14:textId="77777777" w:rsidR="0040751B" w:rsidRPr="0060641C" w:rsidRDefault="0040751B">
      <w:pPr>
        <w:jc w:val="both"/>
        <w:rPr>
          <w:rFonts w:ascii="Times New Roman" w:eastAsia="Times New Roman" w:hAnsi="Times New Roman" w:cs="Times New Roman"/>
          <w:sz w:val="24"/>
          <w:szCs w:val="24"/>
          <w:lang w:val="fi-FI"/>
        </w:rPr>
      </w:pPr>
    </w:p>
    <w:p w14:paraId="646E2503" w14:textId="52A8BD33" w:rsidR="004E0703" w:rsidRPr="0060641C" w:rsidRDefault="004E0703" w:rsidP="004E0703">
      <w:pPr>
        <w:pStyle w:val="NormalWeb"/>
        <w:rPr>
          <w:rFonts w:ascii="Times New Roman" w:hAnsi="Times New Roman" w:cs="Times New Roman"/>
          <w:color w:val="000000"/>
        </w:rPr>
      </w:pPr>
      <w:r w:rsidRPr="0060641C">
        <w:rPr>
          <w:rFonts w:ascii="Times New Roman" w:hAnsi="Times New Roman" w:cs="Times New Roman"/>
          <w:color w:val="000000"/>
        </w:rPr>
        <w:t xml:space="preserve">Esittelemme tässä esimerkkinä joitain kysymyksiä, joita työnantajat harkitsevat henkilön palkkaamisessa, jolla on vamma, ja miten voimme </w:t>
      </w:r>
      <w:r w:rsidR="00F7294C" w:rsidRPr="0060641C">
        <w:rPr>
          <w:rFonts w:ascii="Times New Roman" w:hAnsi="Times New Roman" w:cs="Times New Roman"/>
          <w:color w:val="000000"/>
        </w:rPr>
        <w:t>muuttaa</w:t>
      </w:r>
      <w:r w:rsidRPr="0060641C">
        <w:rPr>
          <w:rFonts w:ascii="Times New Roman" w:hAnsi="Times New Roman" w:cs="Times New Roman"/>
          <w:color w:val="000000"/>
        </w:rPr>
        <w:t xml:space="preserve"> tilanteen.</w:t>
      </w:r>
    </w:p>
    <w:p w14:paraId="708EBE3A" w14:textId="77777777" w:rsidR="004E0703" w:rsidRPr="0060641C" w:rsidRDefault="004E0703" w:rsidP="004E0703">
      <w:pPr>
        <w:pStyle w:val="NormalWeb"/>
        <w:rPr>
          <w:rFonts w:ascii="Times New Roman" w:hAnsi="Times New Roman" w:cs="Times New Roman"/>
          <w:color w:val="000000"/>
        </w:rPr>
      </w:pPr>
      <w:r w:rsidRPr="0060641C">
        <w:rPr>
          <w:rFonts w:ascii="Times New Roman" w:hAnsi="Times New Roman" w:cs="Times New Roman"/>
          <w:color w:val="000000"/>
        </w:rPr>
        <w:t>Työnantaja: Voiko henkilö, jolla on vamma, suorittaa työn yhtä tehokkaasti kuin henkilö, jolla ei ole vammaa? Sinä: Aivan varmasti! Vammaiset henkilöt tuovat mukanaan ainutlaatuisia taitoja ja näkökulmia. Oikeilla mukautuksilla he voivat suorittaa työtehtävänsä yhtä tehokkaasti kuin muutkin työntekijät.</w:t>
      </w:r>
    </w:p>
    <w:p w14:paraId="2F24A49E" w14:textId="77777777" w:rsidR="004E0703" w:rsidRPr="0060641C" w:rsidRDefault="004E0703" w:rsidP="004E0703">
      <w:pPr>
        <w:pStyle w:val="NormalWeb"/>
        <w:rPr>
          <w:rFonts w:ascii="Times New Roman" w:hAnsi="Times New Roman" w:cs="Times New Roman"/>
          <w:color w:val="000000"/>
        </w:rPr>
      </w:pPr>
      <w:r w:rsidRPr="0060641C">
        <w:rPr>
          <w:rFonts w:ascii="Times New Roman" w:hAnsi="Times New Roman" w:cs="Times New Roman"/>
          <w:color w:val="000000"/>
        </w:rPr>
        <w:t>Työnantaja: Entä mahdolliset oikeudelliset kysymykset? Voimmeko joutua oikeusjuttuihin vammaisuuteen liittyvistä syrjinnästä? Sinä: Niin kauan kuin noudatat lakien asettamia ohjeita, sinun pitäisi pystyä välttämään oikeudellisia ongelmia. Kyse on kaikkien työntekijöiden kohtelusta oikeudenmukaisesti ja tasapuolisesti.</w:t>
      </w:r>
    </w:p>
    <w:p w14:paraId="2BCC0A75" w14:textId="2A82DAF1" w:rsidR="004E0703" w:rsidRPr="0060641C" w:rsidRDefault="004E0703" w:rsidP="004E0703">
      <w:pPr>
        <w:pStyle w:val="NormalWeb"/>
        <w:rPr>
          <w:rFonts w:ascii="Times New Roman" w:hAnsi="Times New Roman" w:cs="Times New Roman"/>
          <w:color w:val="000000"/>
        </w:rPr>
      </w:pPr>
      <w:r w:rsidRPr="0060641C">
        <w:rPr>
          <w:rFonts w:ascii="Times New Roman" w:hAnsi="Times New Roman" w:cs="Times New Roman"/>
          <w:color w:val="000000"/>
        </w:rPr>
        <w:t xml:space="preserve">Työnantaja: Entä jos henkilö, jolla on vamma, saa työtoverinsa tuntemaan olonsa epämukavaksi? Sinä: On tärkeää edistää inklusiivista työpaikkakulttuuria, jossa monimuotoisuus on arvostettua. Mahdollinen alkuun liittyvä epämukavuus voidaan käsitellä tietoisuuskoulutuksen ja </w:t>
      </w:r>
      <w:r w:rsidR="00D40D30" w:rsidRPr="0060641C">
        <w:rPr>
          <w:rFonts w:ascii="Times New Roman" w:hAnsi="Times New Roman" w:cs="Times New Roman"/>
          <w:color w:val="000000"/>
        </w:rPr>
        <w:t>sensitiivisen</w:t>
      </w:r>
      <w:r w:rsidRPr="0060641C">
        <w:rPr>
          <w:rFonts w:ascii="Times New Roman" w:hAnsi="Times New Roman" w:cs="Times New Roman"/>
          <w:color w:val="000000"/>
        </w:rPr>
        <w:t xml:space="preserve"> koulutuksen avulla. Ajan myötä työntekijät sopeutuvat ja oppivat työskentelemään yhdessä tehokkaasti.</w:t>
      </w:r>
    </w:p>
    <w:p w14:paraId="4DB9E1CD" w14:textId="4AA223C1" w:rsidR="004E0703" w:rsidRPr="0060641C" w:rsidRDefault="004E0703" w:rsidP="004E0703">
      <w:pPr>
        <w:pStyle w:val="NormalWeb"/>
        <w:rPr>
          <w:rFonts w:ascii="Times New Roman" w:hAnsi="Times New Roman" w:cs="Times New Roman"/>
          <w:color w:val="000000"/>
        </w:rPr>
      </w:pPr>
      <w:r w:rsidRPr="0060641C">
        <w:rPr>
          <w:rFonts w:ascii="Times New Roman" w:hAnsi="Times New Roman" w:cs="Times New Roman"/>
          <w:color w:val="000000"/>
        </w:rPr>
        <w:t xml:space="preserve">Työnantaja: Entä jos henkilö tarvitsee aikaa lääkärikäynteihin? Sinä: Kuten mikä tahansa muu työntekijä, joka saattaa tarvita aikaa lääketieteellisistä syistä, myös vammaisilla työntekijöillä on oikeus pyytää joustavia työjärjestelyjä. </w:t>
      </w:r>
    </w:p>
    <w:p w14:paraId="1249537A" w14:textId="77777777" w:rsidR="0040751B" w:rsidRPr="0060641C" w:rsidRDefault="001B5C4C">
      <w:pPr>
        <w:ind w:left="720"/>
        <w:jc w:val="both"/>
        <w:rPr>
          <w:rFonts w:ascii="Times New Roman" w:eastAsia="Times New Roman" w:hAnsi="Times New Roman" w:cs="Times New Roman"/>
          <w:sz w:val="24"/>
          <w:szCs w:val="24"/>
          <w:lang w:val="fi-FI"/>
        </w:rPr>
      </w:pPr>
      <w:r w:rsidRPr="0060641C">
        <w:rPr>
          <w:rFonts w:ascii="Times New Roman" w:hAnsi="Times New Roman" w:cs="Times New Roman"/>
          <w:sz w:val="24"/>
          <w:szCs w:val="24"/>
          <w:lang w:val="fi-FI"/>
        </w:rPr>
        <w:br w:type="page"/>
      </w:r>
    </w:p>
    <w:p w14:paraId="22143BF9" w14:textId="28A5822C" w:rsidR="0040751B" w:rsidRPr="00435928" w:rsidRDefault="001B5C4C">
      <w:pPr>
        <w:pStyle w:val="Heading1"/>
        <w:spacing w:after="360"/>
        <w:rPr>
          <w:rFonts w:ascii="Times New Roman" w:hAnsi="Times New Roman" w:cs="Times New Roman"/>
          <w:lang w:val="fi-FI"/>
        </w:rPr>
      </w:pPr>
      <w:r w:rsidRPr="00435928">
        <w:rPr>
          <w:rFonts w:ascii="Times New Roman" w:hAnsi="Times New Roman" w:cs="Times New Roman"/>
          <w:lang w:val="fi-FI"/>
        </w:rPr>
        <w:t xml:space="preserve">8. </w:t>
      </w:r>
      <w:r w:rsidR="004E0703" w:rsidRPr="00435928">
        <w:rPr>
          <w:rFonts w:ascii="Times New Roman" w:hAnsi="Times New Roman" w:cs="Times New Roman"/>
          <w:lang w:val="fi-FI"/>
        </w:rPr>
        <w:t>Johtopäätökset</w:t>
      </w:r>
    </w:p>
    <w:p w14:paraId="6FF8D4BF" w14:textId="23AF2817" w:rsidR="00417EFF" w:rsidRPr="0060641C" w:rsidRDefault="00417EFF" w:rsidP="00417EFF">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IN-WORK Project on innovatiivinen </w:t>
      </w:r>
      <w:r w:rsidR="00D40D30" w:rsidRPr="0060641C">
        <w:rPr>
          <w:rFonts w:ascii="Times New Roman" w:eastAsia="Times New Roman" w:hAnsi="Times New Roman" w:cs="Times New Roman"/>
          <w:color w:val="000000"/>
          <w:sz w:val="24"/>
          <w:szCs w:val="24"/>
          <w:lang w:val="fi-FI"/>
        </w:rPr>
        <w:t>malli</w:t>
      </w:r>
      <w:r w:rsidRPr="0060641C">
        <w:rPr>
          <w:rFonts w:ascii="Times New Roman" w:eastAsia="Times New Roman" w:hAnsi="Times New Roman" w:cs="Times New Roman"/>
          <w:color w:val="000000"/>
          <w:sz w:val="24"/>
          <w:szCs w:val="24"/>
          <w:lang w:val="fi-FI"/>
        </w:rPr>
        <w:t>, joka käsittelee opiskelijoiden työllistettävyyden</w:t>
      </w:r>
      <w:r w:rsidR="00A95AFA" w:rsidRPr="0060641C">
        <w:rPr>
          <w:rFonts w:ascii="Times New Roman" w:eastAsia="Times New Roman" w:hAnsi="Times New Roman" w:cs="Times New Roman"/>
          <w:color w:val="000000"/>
          <w:sz w:val="24"/>
          <w:szCs w:val="24"/>
          <w:lang w:val="fi-FI"/>
        </w:rPr>
        <w:t xml:space="preserve"> ajankohtaista</w:t>
      </w:r>
      <w:r w:rsidRPr="0060641C">
        <w:rPr>
          <w:rFonts w:ascii="Times New Roman" w:eastAsia="Times New Roman" w:hAnsi="Times New Roman" w:cs="Times New Roman"/>
          <w:color w:val="000000"/>
          <w:sz w:val="24"/>
          <w:szCs w:val="24"/>
          <w:lang w:val="fi-FI"/>
        </w:rPr>
        <w:t xml:space="preserve"> kysymystä ja pyrkii samanaikaisesti </w:t>
      </w:r>
      <w:r w:rsidR="00C565F5" w:rsidRPr="0060641C">
        <w:rPr>
          <w:rFonts w:ascii="Times New Roman" w:eastAsia="Times New Roman" w:hAnsi="Times New Roman" w:cs="Times New Roman"/>
          <w:color w:val="000000"/>
          <w:sz w:val="24"/>
          <w:szCs w:val="24"/>
          <w:lang w:val="fi-FI"/>
        </w:rPr>
        <w:t xml:space="preserve">käsittelemään </w:t>
      </w:r>
      <w:r w:rsidRPr="0060641C">
        <w:rPr>
          <w:rFonts w:ascii="Times New Roman" w:eastAsia="Times New Roman" w:hAnsi="Times New Roman" w:cs="Times New Roman"/>
          <w:color w:val="000000"/>
          <w:sz w:val="24"/>
          <w:szCs w:val="24"/>
          <w:lang w:val="fi-FI"/>
        </w:rPr>
        <w:t>korkeakoulutukse</w:t>
      </w:r>
      <w:r w:rsidR="00C565F5" w:rsidRPr="0060641C">
        <w:rPr>
          <w:rFonts w:ascii="Times New Roman" w:eastAsia="Times New Roman" w:hAnsi="Times New Roman" w:cs="Times New Roman"/>
          <w:color w:val="000000"/>
          <w:sz w:val="24"/>
          <w:szCs w:val="24"/>
          <w:lang w:val="fi-FI"/>
        </w:rPr>
        <w:t>ssa</w:t>
      </w:r>
      <w:r w:rsidRPr="0060641C">
        <w:rPr>
          <w:rFonts w:ascii="Times New Roman" w:eastAsia="Times New Roman" w:hAnsi="Times New Roman" w:cs="Times New Roman"/>
          <w:color w:val="000000"/>
          <w:sz w:val="24"/>
          <w:szCs w:val="24"/>
          <w:lang w:val="fi-FI"/>
        </w:rPr>
        <w:t xml:space="preserve"> esteitä kohtaavien henkilöiden työllistymisvaikeuksia vammaisuuden tai </w:t>
      </w:r>
      <w:r w:rsidR="00C565F5" w:rsidRPr="0060641C">
        <w:rPr>
          <w:rFonts w:ascii="Times New Roman" w:eastAsia="Times New Roman" w:hAnsi="Times New Roman" w:cs="Times New Roman"/>
          <w:color w:val="000000"/>
          <w:sz w:val="24"/>
          <w:szCs w:val="24"/>
          <w:lang w:val="fi-FI"/>
        </w:rPr>
        <w:t>erilaisten tarpeiden</w:t>
      </w:r>
      <w:r w:rsidRPr="0060641C">
        <w:rPr>
          <w:rFonts w:ascii="Times New Roman" w:eastAsia="Times New Roman" w:hAnsi="Times New Roman" w:cs="Times New Roman"/>
          <w:color w:val="000000"/>
          <w:sz w:val="24"/>
          <w:szCs w:val="24"/>
          <w:lang w:val="fi-FI"/>
        </w:rPr>
        <w:t xml:space="preserve"> vuoksi. Tunnistaen näiden henkilöiden hyödyntämättömän potentiaalin tämä projekti pyrkii luomaan </w:t>
      </w:r>
      <w:r w:rsidR="00090B6F" w:rsidRPr="0060641C">
        <w:rPr>
          <w:rFonts w:ascii="Times New Roman" w:eastAsia="Times New Roman" w:hAnsi="Times New Roman" w:cs="Times New Roman"/>
          <w:color w:val="000000"/>
          <w:sz w:val="24"/>
          <w:szCs w:val="24"/>
          <w:lang w:val="fi-FI"/>
        </w:rPr>
        <w:t>inklusiivisemman</w:t>
      </w:r>
      <w:r w:rsidRPr="0060641C">
        <w:rPr>
          <w:rFonts w:ascii="Times New Roman" w:eastAsia="Times New Roman" w:hAnsi="Times New Roman" w:cs="Times New Roman"/>
          <w:color w:val="000000"/>
          <w:sz w:val="24"/>
          <w:szCs w:val="24"/>
          <w:lang w:val="fi-FI"/>
        </w:rPr>
        <w:t xml:space="preserve"> ja saavutettavamman polun työmarkkinoille.</w:t>
      </w:r>
    </w:p>
    <w:p w14:paraId="38069C52" w14:textId="604899D7" w:rsidR="00417EFF" w:rsidRPr="0060641C" w:rsidRDefault="00417EFF" w:rsidP="00417EFF">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 xml:space="preserve">Ehdotettu pedagoginen opas haluaa </w:t>
      </w:r>
      <w:r w:rsidR="001E0C8D" w:rsidRPr="0060641C">
        <w:rPr>
          <w:rFonts w:ascii="Times New Roman" w:eastAsia="Times New Roman" w:hAnsi="Times New Roman" w:cs="Times New Roman"/>
          <w:color w:val="000000"/>
          <w:sz w:val="24"/>
          <w:szCs w:val="24"/>
          <w:lang w:val="fi-FI"/>
        </w:rPr>
        <w:t>esitellä</w:t>
      </w:r>
      <w:r w:rsidRPr="0060641C">
        <w:rPr>
          <w:rFonts w:ascii="Times New Roman" w:eastAsia="Times New Roman" w:hAnsi="Times New Roman" w:cs="Times New Roman"/>
          <w:color w:val="000000"/>
          <w:sz w:val="24"/>
          <w:szCs w:val="24"/>
          <w:lang w:val="fi-FI"/>
        </w:rPr>
        <w:t xml:space="preserve"> WIL-käytäntöjen onnistunee</w:t>
      </w:r>
      <w:r w:rsidR="00C10FBD" w:rsidRPr="0060641C">
        <w:rPr>
          <w:rFonts w:ascii="Times New Roman" w:eastAsia="Times New Roman" w:hAnsi="Times New Roman" w:cs="Times New Roman"/>
          <w:color w:val="000000"/>
          <w:sz w:val="24"/>
          <w:szCs w:val="24"/>
          <w:lang w:val="fi-FI"/>
        </w:rPr>
        <w:t xml:space="preserve">n </w:t>
      </w:r>
      <w:r w:rsidRPr="0060641C">
        <w:rPr>
          <w:rFonts w:ascii="Times New Roman" w:eastAsia="Times New Roman" w:hAnsi="Times New Roman" w:cs="Times New Roman"/>
          <w:color w:val="000000"/>
          <w:sz w:val="24"/>
          <w:szCs w:val="24"/>
          <w:lang w:val="fi-FI"/>
        </w:rPr>
        <w:t>toteutta</w:t>
      </w:r>
      <w:r w:rsidR="00C10FBD" w:rsidRPr="0060641C">
        <w:rPr>
          <w:rFonts w:ascii="Times New Roman" w:eastAsia="Times New Roman" w:hAnsi="Times New Roman" w:cs="Times New Roman"/>
          <w:color w:val="000000"/>
          <w:sz w:val="24"/>
          <w:szCs w:val="24"/>
          <w:lang w:val="fi-FI"/>
        </w:rPr>
        <w:t>misen mallin</w:t>
      </w:r>
      <w:r w:rsidRPr="0060641C">
        <w:rPr>
          <w:rFonts w:ascii="Times New Roman" w:eastAsia="Times New Roman" w:hAnsi="Times New Roman" w:cs="Times New Roman"/>
          <w:color w:val="000000"/>
          <w:sz w:val="24"/>
          <w:szCs w:val="24"/>
          <w:lang w:val="fi-FI"/>
        </w:rPr>
        <w:t xml:space="preserve"> </w:t>
      </w:r>
      <w:r w:rsidR="00C10FBD" w:rsidRPr="0060641C">
        <w:rPr>
          <w:rFonts w:ascii="Times New Roman" w:eastAsia="Times New Roman" w:hAnsi="Times New Roman" w:cs="Times New Roman"/>
          <w:color w:val="000000"/>
          <w:sz w:val="24"/>
          <w:szCs w:val="24"/>
          <w:lang w:val="fi-FI"/>
        </w:rPr>
        <w:t>korkeakoulu</w:t>
      </w:r>
      <w:r w:rsidRPr="0060641C">
        <w:rPr>
          <w:rFonts w:ascii="Times New Roman" w:eastAsia="Times New Roman" w:hAnsi="Times New Roman" w:cs="Times New Roman"/>
          <w:color w:val="000000"/>
          <w:sz w:val="24"/>
          <w:szCs w:val="24"/>
          <w:lang w:val="fi-FI"/>
        </w:rPr>
        <w:t>ympäristöissä, erityisesti tukea tarvitsevien opiskelijoiden tarpeiden ja vammaisuuden tukemisessa. Varustamalla opettajat ja yliopiston henkilökunta tarvittavilla työkaluilla ja strategioilla integroi</w:t>
      </w:r>
      <w:r w:rsidR="00834DF5" w:rsidRPr="0060641C">
        <w:rPr>
          <w:rFonts w:ascii="Times New Roman" w:eastAsia="Times New Roman" w:hAnsi="Times New Roman" w:cs="Times New Roman"/>
          <w:color w:val="000000"/>
          <w:sz w:val="24"/>
          <w:szCs w:val="24"/>
          <w:lang w:val="fi-FI"/>
        </w:rPr>
        <w:t>tuun työssä oppimisen malliin</w:t>
      </w:r>
      <w:r w:rsidRPr="0060641C">
        <w:rPr>
          <w:rFonts w:ascii="Times New Roman" w:eastAsia="Times New Roman" w:hAnsi="Times New Roman" w:cs="Times New Roman"/>
          <w:color w:val="000000"/>
          <w:sz w:val="24"/>
          <w:szCs w:val="24"/>
          <w:lang w:val="fi-FI"/>
        </w:rPr>
        <w:t>, se avaa mahdollisuuden, joka hyödyttää paitsi opiskelijoita myös merkittävästi</w:t>
      </w:r>
      <w:r w:rsidR="00834DF5" w:rsidRPr="0060641C">
        <w:rPr>
          <w:rFonts w:ascii="Times New Roman" w:eastAsia="Times New Roman" w:hAnsi="Times New Roman" w:cs="Times New Roman"/>
          <w:color w:val="000000"/>
          <w:sz w:val="24"/>
          <w:szCs w:val="24"/>
          <w:lang w:val="fi-FI"/>
        </w:rPr>
        <w:t xml:space="preserve"> korkeakouluja</w:t>
      </w:r>
      <w:r w:rsidRPr="0060641C">
        <w:rPr>
          <w:rFonts w:ascii="Times New Roman" w:eastAsia="Times New Roman" w:hAnsi="Times New Roman" w:cs="Times New Roman"/>
          <w:color w:val="000000"/>
          <w:sz w:val="24"/>
          <w:szCs w:val="24"/>
          <w:lang w:val="fi-FI"/>
        </w:rPr>
        <w:t xml:space="preserve"> ja yrityksiä (Dean, 2023; Zegwarrd, Prettin, Rowe &amp; Ferns, 2023).</w:t>
      </w:r>
    </w:p>
    <w:p w14:paraId="71D219C7" w14:textId="1F2C90D0" w:rsidR="00417EFF" w:rsidRPr="0060641C" w:rsidRDefault="00417EFF" w:rsidP="00417EFF">
      <w:pPr>
        <w:spacing w:before="100" w:beforeAutospacing="1" w:after="100" w:afterAutospacing="1" w:line="240" w:lineRule="auto"/>
        <w:rPr>
          <w:rFonts w:ascii="Times New Roman" w:eastAsia="Times New Roman" w:hAnsi="Times New Roman" w:cs="Times New Roman"/>
          <w:color w:val="000000"/>
          <w:sz w:val="24"/>
          <w:szCs w:val="24"/>
          <w:lang w:val="fi-FI"/>
        </w:rPr>
      </w:pPr>
      <w:r w:rsidRPr="0060641C">
        <w:rPr>
          <w:rFonts w:ascii="Times New Roman" w:eastAsia="Times New Roman" w:hAnsi="Times New Roman" w:cs="Times New Roman"/>
          <w:color w:val="000000"/>
          <w:sz w:val="24"/>
          <w:szCs w:val="24"/>
          <w:lang w:val="fi-FI"/>
        </w:rPr>
        <w:t>Opas käsittelee järjestelmällisesti WIL: n eri näkökohtia. Se alkaa tutkimalla WIL-konseptia ja korkeakoulutuksessa erityis</w:t>
      </w:r>
      <w:r w:rsidR="007C43C2" w:rsidRPr="0060641C">
        <w:rPr>
          <w:rFonts w:ascii="Times New Roman" w:eastAsia="Times New Roman" w:hAnsi="Times New Roman" w:cs="Times New Roman"/>
          <w:color w:val="000000"/>
          <w:sz w:val="24"/>
          <w:szCs w:val="24"/>
          <w:lang w:val="fi-FI"/>
        </w:rPr>
        <w:t xml:space="preserve">iä tuen </w:t>
      </w:r>
      <w:r w:rsidRPr="0060641C">
        <w:rPr>
          <w:rFonts w:ascii="Times New Roman" w:eastAsia="Times New Roman" w:hAnsi="Times New Roman" w:cs="Times New Roman"/>
          <w:color w:val="000000"/>
          <w:sz w:val="24"/>
          <w:szCs w:val="24"/>
          <w:lang w:val="fi-FI"/>
        </w:rPr>
        <w:t>tarpeita omaavien opiskelijoiden ainutlaatuisia haasteita ja mahdollisuuksia. Lisäksi se tarkastelee kattavasti näiden opiskelijoiden oppimisympäristöä ja yhteisöllistä osallistumista koskevia näkökohtia. Siirtyen eteenpäin, se siirtyy WIL: n käytännön puolelle, keskustellen t</w:t>
      </w:r>
      <w:r w:rsidR="007C43C2" w:rsidRPr="0060641C">
        <w:rPr>
          <w:rFonts w:ascii="Times New Roman" w:eastAsia="Times New Roman" w:hAnsi="Times New Roman" w:cs="Times New Roman"/>
          <w:color w:val="000000"/>
          <w:sz w:val="24"/>
          <w:szCs w:val="24"/>
          <w:lang w:val="fi-FI"/>
        </w:rPr>
        <w:t>oiminnan toteuttamisesta</w:t>
      </w:r>
      <w:r w:rsidRPr="0060641C">
        <w:rPr>
          <w:rFonts w:ascii="Times New Roman" w:eastAsia="Times New Roman" w:hAnsi="Times New Roman" w:cs="Times New Roman"/>
          <w:color w:val="000000"/>
          <w:sz w:val="24"/>
          <w:szCs w:val="24"/>
          <w:lang w:val="fi-FI"/>
        </w:rPr>
        <w:t xml:space="preserve"> ja tarjoaa rakenteellisen oppaan opettajille, tukien heitä WIL-prosessin eri vaiheissa, käsittäen valmistelut ennen, sen aikana ja sen jälkeen. Lisäksi opas korostaa tukitoimien merkitystä WIL: n aikana ja koulutuslaitosten ja työpaikkojen välisen ratkaisevan yhteistyön merkitystä. Tämä kokonaisvaltainen opas tarjoaa kattavan työkalupakin laitoksille, opettajille ja opiskelijoille, varmistaen </w:t>
      </w:r>
      <w:r w:rsidR="00090B6F" w:rsidRPr="0060641C">
        <w:rPr>
          <w:rFonts w:ascii="Times New Roman" w:eastAsia="Times New Roman" w:hAnsi="Times New Roman" w:cs="Times New Roman"/>
          <w:color w:val="000000"/>
          <w:sz w:val="24"/>
          <w:szCs w:val="24"/>
          <w:lang w:val="fi-FI"/>
        </w:rPr>
        <w:t>inklusiivisemman</w:t>
      </w:r>
      <w:r w:rsidRPr="0060641C">
        <w:rPr>
          <w:rFonts w:ascii="Times New Roman" w:eastAsia="Times New Roman" w:hAnsi="Times New Roman" w:cs="Times New Roman"/>
          <w:color w:val="000000"/>
          <w:sz w:val="24"/>
          <w:szCs w:val="24"/>
          <w:lang w:val="fi-FI"/>
        </w:rPr>
        <w:t xml:space="preserve"> ja tuottavamman WIL: n integroinnin korkeakoulutukseen.</w:t>
      </w:r>
    </w:p>
    <w:p w14:paraId="1AB43652" w14:textId="77777777" w:rsidR="0040751B" w:rsidRPr="0060641C" w:rsidRDefault="0040751B">
      <w:pPr>
        <w:spacing w:before="280" w:after="280" w:line="240" w:lineRule="auto"/>
        <w:ind w:left="284" w:hanging="284"/>
        <w:jc w:val="both"/>
        <w:rPr>
          <w:rFonts w:ascii="Times New Roman" w:eastAsia="Times New Roman" w:hAnsi="Times New Roman" w:cs="Times New Roman"/>
          <w:color w:val="000000"/>
          <w:sz w:val="24"/>
          <w:szCs w:val="24"/>
          <w:lang w:val="fi-FI"/>
        </w:rPr>
      </w:pPr>
    </w:p>
    <w:p w14:paraId="0E94B245" w14:textId="77777777" w:rsidR="0040751B" w:rsidRPr="00417EFF" w:rsidRDefault="001B5C4C">
      <w:pPr>
        <w:spacing w:before="280" w:after="280" w:line="240" w:lineRule="auto"/>
        <w:ind w:left="284" w:hanging="284"/>
        <w:jc w:val="both"/>
        <w:rPr>
          <w:rFonts w:ascii="Times New Roman" w:eastAsia="Times New Roman" w:hAnsi="Times New Roman" w:cs="Times New Roman"/>
          <w:color w:val="000000"/>
          <w:sz w:val="24"/>
          <w:szCs w:val="24"/>
          <w:lang w:val="fi-FI"/>
        </w:rPr>
      </w:pPr>
      <w:r w:rsidRPr="0060641C">
        <w:rPr>
          <w:rFonts w:ascii="Times New Roman" w:hAnsi="Times New Roman" w:cs="Times New Roman"/>
          <w:sz w:val="24"/>
          <w:szCs w:val="24"/>
          <w:lang w:val="fi-FI"/>
        </w:rPr>
        <w:br w:type="page"/>
      </w:r>
    </w:p>
    <w:p w14:paraId="7987C9AB" w14:textId="5597170B" w:rsidR="0040751B" w:rsidRDefault="002411E5">
      <w:pPr>
        <w:pStyle w:val="Heading1"/>
        <w:spacing w:after="360"/>
      </w:pPr>
      <w:r>
        <w:t>Lähteet</w:t>
      </w:r>
    </w:p>
    <w:p w14:paraId="6950A5B2" w14:textId="77777777" w:rsidR="0040751B" w:rsidRPr="00CB5AF8" w:rsidRDefault="001B5C4C">
      <w:pPr>
        <w:spacing w:before="280" w:after="280" w:line="240" w:lineRule="auto"/>
        <w:ind w:left="284" w:hanging="284"/>
        <w:jc w:val="both"/>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rPr>
        <w:t xml:space="preserve">Accessibility Plan for Higher Education and Higher Education Institutions (2019). </w:t>
      </w:r>
      <w:r w:rsidRPr="00CB5AF8">
        <w:rPr>
          <w:rFonts w:ascii="Times New Roman" w:eastAsia="Times New Roman" w:hAnsi="Times New Roman" w:cs="Times New Roman"/>
          <w:color w:val="000000"/>
          <w:sz w:val="24"/>
          <w:szCs w:val="24"/>
          <w:lang w:val="fi-FI"/>
        </w:rPr>
        <w:t>Kohti saavutettavampaa korkeakoulutusta ja korkeakoulua (valtioneuvosto.fi)</w:t>
      </w:r>
    </w:p>
    <w:p w14:paraId="55F1922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sidRPr="00CB5AF8">
        <w:rPr>
          <w:rFonts w:ascii="Times New Roman" w:eastAsia="Times New Roman" w:hAnsi="Times New Roman" w:cs="Times New Roman"/>
          <w:color w:val="000000"/>
          <w:sz w:val="24"/>
          <w:szCs w:val="24"/>
          <w:lang w:val="fi-FI"/>
        </w:rPr>
        <w:t xml:space="preserve">Barrows, H.S., &amp; Tamblyn, R.M. (1980). </w:t>
      </w:r>
      <w:r>
        <w:rPr>
          <w:rFonts w:ascii="Times New Roman" w:eastAsia="Times New Roman" w:hAnsi="Times New Roman" w:cs="Times New Roman"/>
          <w:i/>
          <w:color w:val="000000"/>
          <w:sz w:val="24"/>
          <w:szCs w:val="24"/>
        </w:rPr>
        <w:t>Problem-based learning: An approach to medical education</w:t>
      </w:r>
      <w:r>
        <w:rPr>
          <w:rFonts w:ascii="Times New Roman" w:eastAsia="Times New Roman" w:hAnsi="Times New Roman" w:cs="Times New Roman"/>
          <w:color w:val="000000"/>
          <w:sz w:val="24"/>
          <w:szCs w:val="24"/>
        </w:rPr>
        <w:t>. Springer Series on Medical Education, 1. Springer Pub.</w:t>
      </w:r>
    </w:p>
    <w:p w14:paraId="2F81B37F"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Billet, S. (2014). The standing of vocational education: Sources of its societal esteem and implications for its enactment. </w:t>
      </w:r>
      <w:r>
        <w:rPr>
          <w:rFonts w:ascii="Times New Roman" w:eastAsia="Times New Roman" w:hAnsi="Times New Roman" w:cs="Times New Roman"/>
          <w:i/>
          <w:color w:val="000000"/>
          <w:sz w:val="24"/>
          <w:szCs w:val="24"/>
        </w:rPr>
        <w:t>Journal of Vocational Education &amp; Training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66</w:t>
      </w:r>
      <w:r>
        <w:rPr>
          <w:rFonts w:ascii="Times New Roman" w:eastAsia="Times New Roman" w:hAnsi="Times New Roman" w:cs="Times New Roman"/>
          <w:color w:val="000000"/>
          <w:sz w:val="24"/>
          <w:szCs w:val="24"/>
        </w:rPr>
        <w:t>(1), 1-21. https://doi.org/10.1080/13636820.2013.867525.</w:t>
      </w:r>
    </w:p>
    <w:p w14:paraId="1DCFDF3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Brookfield, S. (1996). Experiential pedagogy: Grounding teaching in students’ learning. </w:t>
      </w:r>
      <w:r>
        <w:rPr>
          <w:rFonts w:ascii="Times New Roman" w:eastAsia="Times New Roman" w:hAnsi="Times New Roman" w:cs="Times New Roman"/>
          <w:i/>
          <w:color w:val="000000"/>
          <w:sz w:val="24"/>
          <w:szCs w:val="24"/>
        </w:rPr>
        <w:t>Journal of Experiential 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 xml:space="preserve">(2), 62-68. </w:t>
      </w:r>
      <w:hyperlink r:id="rId29">
        <w:r>
          <w:rPr>
            <w:rFonts w:ascii="Times New Roman" w:eastAsia="Times New Roman" w:hAnsi="Times New Roman" w:cs="Times New Roman"/>
            <w:color w:val="0000FF"/>
            <w:sz w:val="24"/>
            <w:szCs w:val="24"/>
            <w:u w:val="single"/>
          </w:rPr>
          <w:t>https://doi.org/10.1177/105382599601900202</w:t>
        </w:r>
      </w:hyperlink>
    </w:p>
    <w:p w14:paraId="4AB3E14E"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Dean, B.A. (2023). The value of work-integrated learning for preparing the future teaching workforce. In M. Winslade, T. Loughland, and M. J. Eady (eds), </w:t>
      </w:r>
      <w:r>
        <w:rPr>
          <w:rFonts w:ascii="Times New Roman" w:eastAsia="Times New Roman" w:hAnsi="Times New Roman" w:cs="Times New Roman"/>
          <w:i/>
          <w:color w:val="000000"/>
          <w:sz w:val="24"/>
          <w:szCs w:val="24"/>
        </w:rPr>
        <w:t>Work-Integrated Learning Case Studies in Teacher Education</w:t>
      </w:r>
      <w:r>
        <w:rPr>
          <w:rFonts w:ascii="Times New Roman" w:eastAsia="Times New Roman" w:hAnsi="Times New Roman" w:cs="Times New Roman"/>
          <w:color w:val="000000"/>
          <w:sz w:val="24"/>
          <w:szCs w:val="24"/>
        </w:rPr>
        <w:t>. Springer, Singapore. https://doi.org/10.1007/978-981-19-6532-6_2</w:t>
      </w:r>
    </w:p>
    <w:p w14:paraId="71D74560"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Fergusson, L., &amp; van der Laan, L. (2021). Work + learning: unpacking the agglomerated use of pedagogical terms. </w:t>
      </w:r>
      <w:r>
        <w:rPr>
          <w:rFonts w:ascii="Times New Roman" w:eastAsia="Times New Roman" w:hAnsi="Times New Roman" w:cs="Times New Roman"/>
          <w:i/>
          <w:sz w:val="24"/>
          <w:szCs w:val="24"/>
        </w:rPr>
        <w:t>Journal of Work-Applied Management</w:t>
      </w:r>
      <w:r>
        <w:rPr>
          <w:rFonts w:ascii="Times New Roman" w:eastAsia="Times New Roman" w:hAnsi="Times New Roman" w:cs="Times New Roman"/>
          <w:sz w:val="24"/>
          <w:szCs w:val="24"/>
        </w:rPr>
        <w:t>, 13(2), 302-314. https://doi.org/10.1108/JWAM-12-2020-0053</w:t>
      </w:r>
    </w:p>
    <w:p w14:paraId="6A8D5E1F"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Fundación ONCE (2022). </w:t>
      </w:r>
      <w:r>
        <w:rPr>
          <w:rFonts w:ascii="Times New Roman" w:eastAsia="Times New Roman" w:hAnsi="Times New Roman" w:cs="Times New Roman"/>
          <w:i/>
          <w:color w:val="000000"/>
          <w:sz w:val="24"/>
          <w:szCs w:val="24"/>
        </w:rPr>
        <w:t>El rendimiento académico de los estudiantes con discapacidad en España</w:t>
      </w:r>
      <w:r>
        <w:rPr>
          <w:rFonts w:ascii="Times New Roman" w:eastAsia="Times New Roman" w:hAnsi="Times New Roman" w:cs="Times New Roman"/>
          <w:color w:val="000000"/>
          <w:sz w:val="24"/>
          <w:szCs w:val="24"/>
        </w:rPr>
        <w:t>. Madrid: Fundación ONCE</w:t>
      </w:r>
    </w:p>
    <w:p w14:paraId="4C60BAFB"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Degree on Universities of Applied Sciences, 1129/2019, Finland. https://www.finlex.fi/en/laki/kaannokset/2014/en20141129.pdf</w:t>
      </w:r>
    </w:p>
    <w:p w14:paraId="35F2025B" w14:textId="77777777" w:rsidR="0040751B" w:rsidRPr="00CB5AF8" w:rsidRDefault="001B5C4C">
      <w:pPr>
        <w:spacing w:before="280" w:after="280" w:line="240" w:lineRule="auto"/>
        <w:ind w:left="284" w:hanging="284"/>
        <w:jc w:val="both"/>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rPr>
        <w:t xml:space="preserve">Kolb, D. A. (1984). </w:t>
      </w:r>
      <w:r>
        <w:rPr>
          <w:rFonts w:ascii="Times New Roman" w:eastAsia="Times New Roman" w:hAnsi="Times New Roman" w:cs="Times New Roman"/>
          <w:i/>
          <w:color w:val="000000"/>
          <w:sz w:val="24"/>
          <w:szCs w:val="24"/>
        </w:rPr>
        <w:t>Experiential learning: Experience as the source of learning and development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(vol. 1)</w:t>
      </w:r>
      <w:r>
        <w:rPr>
          <w:rFonts w:ascii="Times New Roman" w:eastAsia="Times New Roman" w:hAnsi="Times New Roman" w:cs="Times New Roman"/>
          <w:color w:val="000000"/>
          <w:sz w:val="24"/>
          <w:szCs w:val="24"/>
        </w:rPr>
        <w:t xml:space="preserve">. </w:t>
      </w:r>
      <w:r w:rsidRPr="00CB5AF8">
        <w:rPr>
          <w:rFonts w:ascii="Times New Roman" w:eastAsia="Times New Roman" w:hAnsi="Times New Roman" w:cs="Times New Roman"/>
          <w:color w:val="000000"/>
          <w:sz w:val="24"/>
          <w:szCs w:val="24"/>
          <w:lang w:val="fi-FI"/>
        </w:rPr>
        <w:t>Englewood Cliffs, NJ: Prentice-Hall.</w:t>
      </w:r>
    </w:p>
    <w:p w14:paraId="2051285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sidRPr="00CB5AF8">
        <w:rPr>
          <w:rFonts w:ascii="Times New Roman" w:eastAsia="Times New Roman" w:hAnsi="Times New Roman" w:cs="Times New Roman"/>
          <w:color w:val="000000"/>
          <w:sz w:val="24"/>
          <w:szCs w:val="24"/>
          <w:lang w:val="fi-FI"/>
        </w:rPr>
        <w:t xml:space="preserve">Korkeamäki, J., &amp; Vuorento, M. (2021). Ilmoitettujen terveys- ja toimintarajoitteiden vaikutus korkeakouluopiskeluun. </w:t>
      </w:r>
      <w:r>
        <w:rPr>
          <w:rFonts w:ascii="Times New Roman" w:eastAsia="Times New Roman" w:hAnsi="Times New Roman" w:cs="Times New Roman"/>
          <w:color w:val="000000"/>
          <w:sz w:val="24"/>
          <w:szCs w:val="24"/>
        </w:rPr>
        <w:t xml:space="preserve">Eurostudent VII -tutkimuksen artikkelisarja. [Students with self-reported health problems and disabilities in higher education Eurostudent VII article series]. Publications of the Ministry of Education and Culture, Finland, 2021:16. Retrieved from </w:t>
      </w:r>
      <w:hyperlink r:id="rId30">
        <w:r>
          <w:rPr>
            <w:rFonts w:ascii="Times New Roman" w:eastAsia="Times New Roman" w:hAnsi="Times New Roman" w:cs="Times New Roman"/>
            <w:color w:val="0000FF"/>
            <w:sz w:val="24"/>
            <w:szCs w:val="24"/>
            <w:u w:val="single"/>
          </w:rPr>
          <w:t>https://ja.cat/YDWSo</w:t>
        </w:r>
      </w:hyperlink>
    </w:p>
    <w:p w14:paraId="64864050" w14:textId="77777777" w:rsidR="0040751B" w:rsidRPr="00283D0F" w:rsidRDefault="001B5C4C">
      <w:pPr>
        <w:spacing w:before="280" w:after="280" w:line="240" w:lineRule="auto"/>
        <w:ind w:left="284" w:hanging="284"/>
        <w:jc w:val="both"/>
        <w:rPr>
          <w:rFonts w:ascii="Times New Roman" w:eastAsia="Times New Roman" w:hAnsi="Times New Roman" w:cs="Times New Roman"/>
          <w:color w:val="000000"/>
          <w:sz w:val="24"/>
          <w:szCs w:val="24"/>
          <w:lang w:val="fi-FI"/>
        </w:rPr>
      </w:pPr>
      <w:r w:rsidRPr="00CB5AF8">
        <w:rPr>
          <w:rFonts w:ascii="Times New Roman" w:eastAsia="Times New Roman" w:hAnsi="Times New Roman" w:cs="Times New Roman"/>
          <w:color w:val="000000"/>
          <w:sz w:val="24"/>
          <w:szCs w:val="24"/>
          <w:lang w:val="fi-FI"/>
        </w:rPr>
        <w:t xml:space="preserve">Kosunen, T. (2021). Kohti saavutettavampaa korkeakoulua ja korkeakoulutusta. </w:t>
      </w:r>
      <w:r>
        <w:rPr>
          <w:rFonts w:ascii="Times New Roman" w:eastAsia="Times New Roman" w:hAnsi="Times New Roman" w:cs="Times New Roman"/>
          <w:color w:val="000000"/>
          <w:sz w:val="24"/>
          <w:szCs w:val="24"/>
        </w:rPr>
        <w:t xml:space="preserve">[Towards more accessible higher education and higher education institutions.] Publications of the Ministry of Education and Culture, Finland 2021:35.  </w:t>
      </w:r>
      <w:r w:rsidRPr="00283D0F">
        <w:rPr>
          <w:rFonts w:ascii="Times New Roman" w:eastAsia="Times New Roman" w:hAnsi="Times New Roman" w:cs="Times New Roman"/>
          <w:color w:val="000000"/>
          <w:sz w:val="24"/>
          <w:szCs w:val="24"/>
          <w:lang w:val="fi-FI"/>
        </w:rPr>
        <w:t>Retrieved from https://ja.cat/UkIat</w:t>
      </w:r>
    </w:p>
    <w:p w14:paraId="0D5E36A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sidRPr="00CB5AF8">
        <w:rPr>
          <w:rFonts w:ascii="Times New Roman" w:eastAsia="Times New Roman" w:hAnsi="Times New Roman" w:cs="Times New Roman"/>
          <w:color w:val="000000"/>
          <w:sz w:val="24"/>
          <w:szCs w:val="24"/>
          <w:lang w:val="fi-FI"/>
        </w:rPr>
        <w:t xml:space="preserve">Laaksonen, E. (2005). Esteetön opiskelu yliopistoissa. </w:t>
      </w:r>
      <w:r>
        <w:rPr>
          <w:rFonts w:ascii="Times New Roman" w:eastAsia="Times New Roman" w:hAnsi="Times New Roman" w:cs="Times New Roman"/>
          <w:color w:val="000000"/>
          <w:sz w:val="24"/>
          <w:szCs w:val="24"/>
        </w:rPr>
        <w:t>[Accessible studying at universities.] Publications of the Ministry of Education and culture, Finland, 6. Helsinki: Yliopistopaino. Retrieved from https://ja.cat/jila2</w:t>
      </w:r>
    </w:p>
    <w:p w14:paraId="726436C1"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Lave, J., &amp; Wenger, E. (1991). </w:t>
      </w:r>
      <w:r>
        <w:rPr>
          <w:rFonts w:ascii="Times New Roman" w:eastAsia="Times New Roman" w:hAnsi="Times New Roman" w:cs="Times New Roman"/>
          <w:i/>
          <w:color w:val="000000"/>
          <w:sz w:val="24"/>
          <w:szCs w:val="24"/>
        </w:rPr>
        <w:t>Situated learning. Legitimate peripheral participation</w:t>
      </w:r>
      <w:r>
        <w:rPr>
          <w:rFonts w:ascii="Times New Roman" w:eastAsia="Times New Roman" w:hAnsi="Times New Roman" w:cs="Times New Roman"/>
          <w:color w:val="000000"/>
          <w:sz w:val="24"/>
          <w:szCs w:val="24"/>
        </w:rPr>
        <w:t>. Cambridge, Mass: Cambridge University Press.</w:t>
      </w:r>
    </w:p>
    <w:p w14:paraId="099574E4"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Lent, R. W., Brown, S. D., &amp; Hackett, G. (1996). Career development from a social cognitive perspective. In D. Brown &amp; L. Brooks (Eds.), </w:t>
      </w:r>
      <w:r>
        <w:rPr>
          <w:rFonts w:ascii="Times New Roman" w:eastAsia="Times New Roman" w:hAnsi="Times New Roman" w:cs="Times New Roman"/>
          <w:i/>
          <w:color w:val="000000"/>
          <w:sz w:val="24"/>
          <w:szCs w:val="24"/>
        </w:rPr>
        <w:t>Career choice and development (pp. 373–422)</w:t>
      </w:r>
      <w:r>
        <w:rPr>
          <w:rFonts w:ascii="Times New Roman" w:eastAsia="Times New Roman" w:hAnsi="Times New Roman" w:cs="Times New Roman"/>
          <w:color w:val="000000"/>
          <w:sz w:val="24"/>
          <w:szCs w:val="24"/>
        </w:rPr>
        <w:t>. San Francisco, CA: JosseyBass.</w:t>
      </w:r>
    </w:p>
    <w:p w14:paraId="45B1FC29"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Marsick, V.J., Watkins, K.E., Callahan, M.W., &amp; Volpe, M. (2008). Informal and incidental learning in the workplace. In M.C Smith and N. DeFrates-Densch, </w:t>
      </w:r>
      <w:r>
        <w:rPr>
          <w:rFonts w:ascii="Times New Roman" w:eastAsia="Times New Roman" w:hAnsi="Times New Roman" w:cs="Times New Roman"/>
          <w:i/>
          <w:color w:val="000000"/>
          <w:sz w:val="24"/>
          <w:szCs w:val="24"/>
        </w:rPr>
        <w:t>Handbook of Research on Adult Learning and Development</w:t>
      </w:r>
      <w:r>
        <w:rPr>
          <w:rFonts w:ascii="Times New Roman" w:eastAsia="Times New Roman" w:hAnsi="Times New Roman" w:cs="Times New Roman"/>
          <w:color w:val="000000"/>
          <w:sz w:val="24"/>
          <w:szCs w:val="24"/>
        </w:rPr>
        <w:t xml:space="preserve">. New York, NY: Routledge Handbooks. </w:t>
      </w:r>
    </w:p>
    <w:p w14:paraId="5823869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Parikka, S., Holm, N., Ikonen, J., Koskela, T., Kilpeläinen, H., &amp; Lundqvist, A. (2021.) KOTT 2021-tutkimuksen perustulokset 2021 [The Finnish Student Health and Wellbeing Survey (KOTT) basic results] </w:t>
      </w:r>
    </w:p>
    <w:p w14:paraId="65F00714"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Patrick, C., Peach, D., &amp; Pocknee, C. (2008). </w:t>
      </w:r>
      <w:r>
        <w:rPr>
          <w:rFonts w:ascii="Times New Roman" w:eastAsia="Times New Roman" w:hAnsi="Times New Roman" w:cs="Times New Roman"/>
          <w:i/>
          <w:color w:val="000000"/>
          <w:sz w:val="24"/>
          <w:szCs w:val="24"/>
        </w:rPr>
        <w:t>The WIL Report: A national scoping study</w:t>
      </w:r>
      <w:r>
        <w:rPr>
          <w:rFonts w:ascii="Times New Roman" w:eastAsia="Times New Roman" w:hAnsi="Times New Roman" w:cs="Times New Roman"/>
          <w:color w:val="000000"/>
          <w:sz w:val="24"/>
          <w:szCs w:val="24"/>
        </w:rPr>
        <w:t xml:space="preserve">. Australian Learning and Teaching Council.  </w:t>
      </w:r>
    </w:p>
    <w:p w14:paraId="444C867F" w14:textId="77777777" w:rsidR="0040751B" w:rsidRPr="00283D0F" w:rsidRDefault="001B5C4C">
      <w:pPr>
        <w:spacing w:before="280" w:after="280" w:line="240" w:lineRule="auto"/>
        <w:ind w:left="284" w:hanging="284"/>
        <w:jc w:val="both"/>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rPr>
        <w:t xml:space="preserve">Penttilä, J. (2012.) Hitaasti, mutta varmasti? </w:t>
      </w:r>
      <w:r w:rsidRPr="00CB5AF8">
        <w:rPr>
          <w:rFonts w:ascii="Times New Roman" w:eastAsia="Times New Roman" w:hAnsi="Times New Roman" w:cs="Times New Roman"/>
          <w:color w:val="000000"/>
          <w:sz w:val="24"/>
          <w:szCs w:val="24"/>
          <w:lang w:val="fi-FI"/>
        </w:rPr>
        <w:t xml:space="preserve">Saavutettavuuden edistyminen yliopistoissa ja ammattikorkeakouluissa 2000-luvulla. </w:t>
      </w:r>
      <w:r>
        <w:rPr>
          <w:rFonts w:ascii="Times New Roman" w:eastAsia="Times New Roman" w:hAnsi="Times New Roman" w:cs="Times New Roman"/>
          <w:color w:val="000000"/>
          <w:sz w:val="24"/>
          <w:szCs w:val="24"/>
        </w:rPr>
        <w:t xml:space="preserve">[Slowly but surely? Progress in the accessibility of university and polytechnic education in the 2000s.] </w:t>
      </w:r>
      <w:r w:rsidRPr="00283D0F">
        <w:rPr>
          <w:rFonts w:ascii="Times New Roman" w:eastAsia="Times New Roman" w:hAnsi="Times New Roman" w:cs="Times New Roman"/>
          <w:color w:val="000000"/>
          <w:sz w:val="24"/>
          <w:szCs w:val="24"/>
          <w:lang w:val="fi-FI"/>
        </w:rPr>
        <w:t>Opetus- ja kulttuuriministeriön julkaisuja 2012:10. Retrieved from https://ja.cat/GJCJ9</w:t>
      </w:r>
    </w:p>
    <w:p w14:paraId="46D0961F"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sidRPr="00CB5AF8">
        <w:rPr>
          <w:rFonts w:ascii="Times New Roman" w:eastAsia="Times New Roman" w:hAnsi="Times New Roman" w:cs="Times New Roman"/>
          <w:color w:val="000000"/>
          <w:sz w:val="24"/>
          <w:szCs w:val="24"/>
          <w:lang w:val="fi-FI"/>
        </w:rPr>
        <w:t xml:space="preserve">Pesonen, H., &amp; Nieminen, H. (2021). Huomioi oppimisen esteet. </w:t>
      </w:r>
      <w:r w:rsidRPr="00E40BF9">
        <w:rPr>
          <w:rFonts w:ascii="Times New Roman" w:eastAsia="Times New Roman" w:hAnsi="Times New Roman" w:cs="Times New Roman"/>
          <w:color w:val="000000"/>
          <w:sz w:val="24"/>
          <w:szCs w:val="24"/>
          <w:lang w:val="fi-FI"/>
        </w:rPr>
        <w:t xml:space="preserve">Inklusiivinen opetus korkeakoulutuksessa. </w:t>
      </w:r>
      <w:r>
        <w:rPr>
          <w:rFonts w:ascii="Times New Roman" w:eastAsia="Times New Roman" w:hAnsi="Times New Roman" w:cs="Times New Roman"/>
          <w:color w:val="000000"/>
          <w:sz w:val="24"/>
          <w:szCs w:val="24"/>
        </w:rPr>
        <w:t xml:space="preserve">[Pay attention to obstacles to learning. Inclusive education in higher education]. PS-kustannus. </w:t>
      </w:r>
    </w:p>
    <w:p w14:paraId="4B1BF0E3"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Piaget, J. (1950). </w:t>
      </w:r>
      <w:r>
        <w:rPr>
          <w:rFonts w:ascii="Times New Roman" w:eastAsia="Times New Roman" w:hAnsi="Times New Roman" w:cs="Times New Roman"/>
          <w:i/>
          <w:sz w:val="24"/>
          <w:szCs w:val="24"/>
        </w:rPr>
        <w:t>The psychology of intelligence</w:t>
      </w:r>
      <w:r>
        <w:rPr>
          <w:rFonts w:ascii="Times New Roman" w:eastAsia="Times New Roman" w:hAnsi="Times New Roman" w:cs="Times New Roman"/>
          <w:sz w:val="24"/>
          <w:szCs w:val="24"/>
        </w:rPr>
        <w:t>. London: Routledge.</w:t>
      </w:r>
    </w:p>
    <w:p w14:paraId="09F51533"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Rampersad, G. C. (2015). Developing university-business cooperation through work-integrated learning. </w:t>
      </w:r>
      <w:r>
        <w:rPr>
          <w:rFonts w:ascii="Times New Roman" w:eastAsia="Times New Roman" w:hAnsi="Times New Roman" w:cs="Times New Roman"/>
          <w:i/>
          <w:sz w:val="24"/>
          <w:szCs w:val="24"/>
        </w:rPr>
        <w:t>International Journal of Technology Management</w:t>
      </w:r>
      <w:r>
        <w:rPr>
          <w:rFonts w:ascii="Times New Roman" w:eastAsia="Times New Roman" w:hAnsi="Times New Roman" w:cs="Times New Roman"/>
          <w:sz w:val="24"/>
          <w:szCs w:val="24"/>
        </w:rPr>
        <w:t xml:space="preserve">, 68 (3/4), 203-227. </w:t>
      </w:r>
    </w:p>
    <w:p w14:paraId="1A3B0C1D"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Rowe, A., Kelliher, M., &amp; Winchester-Seeto, T. (2012).  That’s not really WIL! Building a typology of WIL and related activities. Proceedings of the Australian Collaborative Education Network (ACEN) National Conference, 29 October-2 November, Deakin University, Geelong, pp. 246-252.</w:t>
      </w:r>
    </w:p>
    <w:p w14:paraId="664C6C0E"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sidRPr="00CB5AF8">
        <w:rPr>
          <w:rFonts w:ascii="Times New Roman" w:eastAsia="Times New Roman" w:hAnsi="Times New Roman" w:cs="Times New Roman"/>
          <w:color w:val="000000"/>
          <w:sz w:val="24"/>
          <w:szCs w:val="24"/>
          <w:lang w:val="fi-FI"/>
        </w:rPr>
        <w:t xml:space="preserve">Saavutettavuuskriteeristö. Väline korkeakoulun saavutettavuuden arviointiin. </w:t>
      </w:r>
      <w:r>
        <w:rPr>
          <w:rFonts w:ascii="Times New Roman" w:eastAsia="Times New Roman" w:hAnsi="Times New Roman" w:cs="Times New Roman"/>
          <w:color w:val="000000"/>
          <w:sz w:val="24"/>
          <w:szCs w:val="24"/>
        </w:rPr>
        <w:t xml:space="preserve">(2019). [Accessibility criteria. A tool for assessing the accessibility of a higher education institution]. </w:t>
      </w:r>
      <w:r w:rsidRPr="00CB5AF8">
        <w:rPr>
          <w:rFonts w:ascii="Times New Roman" w:eastAsia="Times New Roman" w:hAnsi="Times New Roman" w:cs="Times New Roman"/>
          <w:color w:val="000000"/>
          <w:sz w:val="24"/>
          <w:szCs w:val="24"/>
          <w:lang w:val="fi-FI"/>
        </w:rPr>
        <w:t xml:space="preserve">OHO! Opiskelukyvyn, hyvinvoinnin ja osallisuuden edistäminen korkeakouluissa. Opetus- ja kulttuuriministeriön rahoittama 11 korkeakoulun yhteishanke. </w:t>
      </w:r>
      <w:r>
        <w:rPr>
          <w:rFonts w:ascii="Times New Roman" w:eastAsia="Times New Roman" w:hAnsi="Times New Roman" w:cs="Times New Roman"/>
          <w:color w:val="000000"/>
          <w:sz w:val="24"/>
          <w:szCs w:val="24"/>
        </w:rPr>
        <w:t>[OHO! Promoting learning ability, well-being and inclusion in higher education institutions. A project of 11 universities funded by the Ministry of Education and Culture, Finland.] Retrieved from https://ja.cat/PMSdj</w:t>
      </w:r>
    </w:p>
    <w:p w14:paraId="1CDA45C8"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Schon, D.A. (1992). </w:t>
      </w:r>
      <w:r>
        <w:rPr>
          <w:rFonts w:ascii="Times New Roman" w:eastAsia="Times New Roman" w:hAnsi="Times New Roman" w:cs="Times New Roman"/>
          <w:i/>
          <w:color w:val="000000"/>
          <w:sz w:val="24"/>
          <w:szCs w:val="24"/>
        </w:rPr>
        <w:t>The reflective practitioner: How professionals think in action</w:t>
      </w:r>
      <w:r>
        <w:rPr>
          <w:rFonts w:ascii="Times New Roman" w:eastAsia="Times New Roman" w:hAnsi="Times New Roman" w:cs="Times New Roman"/>
          <w:color w:val="000000"/>
          <w:sz w:val="24"/>
          <w:szCs w:val="24"/>
        </w:rPr>
        <w:t>. London: Routledge.</w:t>
      </w:r>
    </w:p>
    <w:p w14:paraId="7CB3C452" w14:textId="77777777" w:rsidR="0040751B" w:rsidRDefault="001B5C4C">
      <w:pPr>
        <w:spacing w:before="280" w:after="28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Síndic de Greuges de Catalunya (2021). </w:t>
      </w:r>
      <w:r>
        <w:rPr>
          <w:rFonts w:ascii="Times New Roman" w:eastAsia="Times New Roman" w:hAnsi="Times New Roman" w:cs="Times New Roman"/>
          <w:i/>
          <w:color w:val="000000"/>
          <w:sz w:val="24"/>
          <w:szCs w:val="24"/>
        </w:rPr>
        <w:t>La inclusió educativa a Catalunya</w:t>
      </w:r>
      <w:r>
        <w:rPr>
          <w:rFonts w:ascii="Times New Roman" w:eastAsia="Times New Roman" w:hAnsi="Times New Roman" w:cs="Times New Roman"/>
          <w:color w:val="000000"/>
          <w:sz w:val="24"/>
          <w:szCs w:val="24"/>
        </w:rPr>
        <w:t>. Barcelona: Sindicatura de Greuges.</w:t>
      </w:r>
    </w:p>
    <w:p w14:paraId="177F869C"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Vygotsky, L. S. (1978). </w:t>
      </w:r>
      <w:r>
        <w:rPr>
          <w:rFonts w:ascii="Times New Roman" w:eastAsia="Times New Roman" w:hAnsi="Times New Roman" w:cs="Times New Roman"/>
          <w:i/>
          <w:sz w:val="24"/>
          <w:szCs w:val="24"/>
        </w:rPr>
        <w:t>Mind in society: The development of higher psychological processes</w:t>
      </w:r>
      <w:r>
        <w:rPr>
          <w:rFonts w:ascii="Times New Roman" w:eastAsia="Times New Roman" w:hAnsi="Times New Roman" w:cs="Times New Roman"/>
          <w:sz w:val="24"/>
          <w:szCs w:val="24"/>
        </w:rPr>
        <w:t>. Harvard, Mass: Harvard University Press.</w:t>
      </w:r>
    </w:p>
    <w:p w14:paraId="125BDC3A"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Zegwaard, K. E., Pretti, T. J., Rowe, A. D., &amp; Ferns, S. J. (2023, p. 38). Defining work-integrated learning. In K. E. Zegwaard &amp; T. J. Pretti (Eds.), </w:t>
      </w:r>
      <w:r>
        <w:rPr>
          <w:rFonts w:ascii="Times New Roman" w:eastAsia="Times New Roman" w:hAnsi="Times New Roman" w:cs="Times New Roman"/>
          <w:i/>
          <w:sz w:val="24"/>
          <w:szCs w:val="24"/>
        </w:rPr>
        <w:t>The Routledge international handbook of work-integrated learning (3rd ed., pp. 29-48)</w:t>
      </w:r>
      <w:r>
        <w:rPr>
          <w:rFonts w:ascii="Times New Roman" w:eastAsia="Times New Roman" w:hAnsi="Times New Roman" w:cs="Times New Roman"/>
          <w:sz w:val="24"/>
          <w:szCs w:val="24"/>
        </w:rPr>
        <w:t>. London: Routledge.</w:t>
      </w:r>
    </w:p>
    <w:p w14:paraId="691C5078"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Kimball, E. W., Wells, R. S., Ostiguy, B. J., Manly, C. A., &amp; Lauterbach, A. A. (2016). Students with disabilities in higher education: A review of the literature and an agenda for future research. </w:t>
      </w:r>
      <w:r>
        <w:rPr>
          <w:rFonts w:ascii="Times New Roman" w:eastAsia="Times New Roman" w:hAnsi="Times New Roman" w:cs="Times New Roman"/>
          <w:i/>
          <w:sz w:val="24"/>
          <w:szCs w:val="24"/>
        </w:rPr>
        <w:t>Higher Education: Handbook of Theory and Research</w:t>
      </w:r>
      <w:r>
        <w:rPr>
          <w:rFonts w:ascii="Times New Roman" w:eastAsia="Times New Roman" w:hAnsi="Times New Roman" w:cs="Times New Roman"/>
          <w:sz w:val="24"/>
          <w:szCs w:val="24"/>
        </w:rPr>
        <w:t>, 31, 91-156. https://doi.org/10.1007/978-3-319-26829-3_3</w:t>
      </w:r>
    </w:p>
    <w:p w14:paraId="7E47FCA8"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sidRPr="00CB5AF8">
        <w:rPr>
          <w:rFonts w:ascii="Times New Roman" w:eastAsia="Times New Roman" w:hAnsi="Times New Roman" w:cs="Times New Roman"/>
          <w:sz w:val="24"/>
          <w:szCs w:val="24"/>
          <w:lang w:val="fi-FI"/>
        </w:rPr>
        <w:t xml:space="preserve">De Los Santos, S. B., Kupczynski, L., &amp; Mundy, M.-A. (2019). </w:t>
      </w:r>
      <w:r>
        <w:rPr>
          <w:rFonts w:ascii="Times New Roman" w:eastAsia="Times New Roman" w:hAnsi="Times New Roman" w:cs="Times New Roman"/>
          <w:sz w:val="24"/>
          <w:szCs w:val="24"/>
        </w:rPr>
        <w:t xml:space="preserve">Determining Academic Success in Students with Disabilities in Higher Education. </w:t>
      </w:r>
      <w:r>
        <w:rPr>
          <w:rFonts w:ascii="Times New Roman" w:eastAsia="Times New Roman" w:hAnsi="Times New Roman" w:cs="Times New Roman"/>
          <w:i/>
          <w:sz w:val="24"/>
          <w:szCs w:val="24"/>
        </w:rPr>
        <w:t>International Journal of Higher Education</w:t>
      </w:r>
      <w:r>
        <w:rPr>
          <w:rFonts w:ascii="Times New Roman" w:eastAsia="Times New Roman" w:hAnsi="Times New Roman" w:cs="Times New Roman"/>
          <w:sz w:val="24"/>
          <w:szCs w:val="24"/>
        </w:rPr>
        <w:t>, 8(2), 16-38.</w:t>
      </w:r>
    </w:p>
    <w:p w14:paraId="2AB4BCE8"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Cheng, S.C., &amp; Lai, C.L. (2020). Facilitating learning for students with special needs: A review of technology-supported special education studies. </w:t>
      </w:r>
      <w:r>
        <w:rPr>
          <w:rFonts w:ascii="Times New Roman" w:eastAsia="Times New Roman" w:hAnsi="Times New Roman" w:cs="Times New Roman"/>
          <w:i/>
          <w:sz w:val="24"/>
          <w:szCs w:val="24"/>
        </w:rPr>
        <w:t>Journal of Computer Education</w:t>
      </w:r>
      <w:r>
        <w:rPr>
          <w:rFonts w:ascii="Times New Roman" w:eastAsia="Times New Roman" w:hAnsi="Times New Roman" w:cs="Times New Roman"/>
          <w:sz w:val="24"/>
          <w:szCs w:val="24"/>
        </w:rPr>
        <w:t>, 7, 131-153. https://doi.org/10.1007/s40692-019-00150-8</w:t>
      </w:r>
    </w:p>
    <w:p w14:paraId="72BFDE21" w14:textId="77777777" w:rsidR="0040751B" w:rsidRDefault="001B5C4C">
      <w:pPr>
        <w:spacing w:before="280" w:after="2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Kricorian, K., Seu, M., Lopez, D., Ureta, E., &amp; Equils, O. (2020). Factors influencing participation of underrepresented students in STEM fields: matched mentors and mindsets. I</w:t>
      </w:r>
      <w:r>
        <w:rPr>
          <w:rFonts w:ascii="Times New Roman" w:eastAsia="Times New Roman" w:hAnsi="Times New Roman" w:cs="Times New Roman"/>
          <w:i/>
          <w:sz w:val="24"/>
          <w:szCs w:val="24"/>
        </w:rPr>
        <w:t>nternational Journal of STEM Education</w:t>
      </w:r>
      <w:r>
        <w:rPr>
          <w:rFonts w:ascii="Times New Roman" w:eastAsia="Times New Roman" w:hAnsi="Times New Roman" w:cs="Times New Roman"/>
          <w:sz w:val="24"/>
          <w:szCs w:val="24"/>
        </w:rPr>
        <w:t xml:space="preserve">, 7, 16. </w:t>
      </w:r>
      <w:r>
        <w:rPr>
          <w:rFonts w:ascii="Quattrocento Sans" w:eastAsia="Quattrocento Sans" w:hAnsi="Quattrocento Sans" w:cs="Quattrocento Sans"/>
          <w:color w:val="333333"/>
          <w:shd w:val="clear" w:color="auto" w:fill="FCFCFC"/>
        </w:rPr>
        <w:t>https://doi.org/10.1186/s40594-020-00219-2</w:t>
      </w:r>
    </w:p>
    <w:p w14:paraId="45B98DA0" w14:textId="77777777" w:rsidR="0040751B" w:rsidRDefault="001B5C4C">
      <w:pPr>
        <w:rPr>
          <w:rFonts w:ascii="Times New Roman" w:eastAsia="Times New Roman" w:hAnsi="Times New Roman" w:cs="Times New Roman"/>
          <w:sz w:val="24"/>
          <w:szCs w:val="24"/>
        </w:rPr>
      </w:pPr>
      <w:r>
        <w:br w:type="page"/>
      </w:r>
    </w:p>
    <w:p w14:paraId="7A7B13DB" w14:textId="4316E2B1" w:rsidR="0040751B" w:rsidRPr="00E40BF9" w:rsidRDefault="0075165D">
      <w:pPr>
        <w:pStyle w:val="Heading1"/>
        <w:spacing w:after="360"/>
        <w:rPr>
          <w:lang w:val="en-US"/>
        </w:rPr>
      </w:pPr>
      <w:r w:rsidRPr="00E40BF9">
        <w:rPr>
          <w:lang w:val="en-US"/>
        </w:rPr>
        <w:t>Liite</w:t>
      </w:r>
      <w:r w:rsidR="001B5C4C" w:rsidRPr="00E40BF9">
        <w:rPr>
          <w:lang w:val="en-US"/>
        </w:rPr>
        <w:t xml:space="preserve"> I – </w:t>
      </w:r>
      <w:r w:rsidRPr="00E40BF9">
        <w:rPr>
          <w:lang w:val="en-US"/>
        </w:rPr>
        <w:t>Tiekartta WIL-toteutukseen</w:t>
      </w:r>
    </w:p>
    <w:p w14:paraId="5EB5A581" w14:textId="77777777" w:rsidR="0040751B" w:rsidRDefault="001B5C4C">
      <w:pPr>
        <w:rPr>
          <w:rFonts w:ascii="Times New Roman" w:eastAsia="Times New Roman" w:hAnsi="Times New Roman" w:cs="Times New Roman"/>
          <w:i/>
          <w:sz w:val="24"/>
          <w:szCs w:val="24"/>
        </w:rPr>
      </w:pPr>
      <w:r>
        <w:rPr>
          <w:b/>
          <w:noProof/>
        </w:rPr>
        <w:drawing>
          <wp:inline distT="0" distB="0" distL="0" distR="0" wp14:anchorId="20B8B59C" wp14:editId="691BE6AE">
            <wp:extent cx="627342" cy="514085"/>
            <wp:effectExtent l="0" t="0" r="0" b="0"/>
            <wp:docPr id="1804589824" name="Kuva 1804589824"/>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27342" cy="514085"/>
                    </a:xfrm>
                    <a:prstGeom prst="rect">
                      <a:avLst/>
                    </a:prstGeom>
                    <a:ln/>
                  </pic:spPr>
                </pic:pic>
              </a:graphicData>
            </a:graphic>
          </wp:inline>
        </w:drawing>
      </w:r>
      <w:r>
        <w:rPr>
          <w:rFonts w:ascii="Times New Roman" w:eastAsia="Times New Roman" w:hAnsi="Times New Roman" w:cs="Times New Roman"/>
          <w:i/>
          <w:sz w:val="24"/>
          <w:szCs w:val="24"/>
        </w:rPr>
        <w:t>Objective of the University Roadmap of Implementation</w:t>
      </w:r>
    </w:p>
    <w:p w14:paraId="7BBD24A3" w14:textId="7A3FDD9A" w:rsidR="0007326A" w:rsidRPr="0007326A" w:rsidRDefault="0007326A" w:rsidP="0007326A">
      <w:pPr>
        <w:spacing w:before="100" w:beforeAutospacing="1" w:after="100" w:afterAutospacing="1" w:line="240" w:lineRule="auto"/>
        <w:rPr>
          <w:rFonts w:ascii="Times New Roman" w:eastAsia="Times New Roman" w:hAnsi="Times New Roman" w:cs="Times New Roman"/>
          <w:color w:val="000000"/>
          <w:sz w:val="27"/>
          <w:szCs w:val="27"/>
          <w:lang w:val="fi-FI"/>
        </w:rPr>
      </w:pPr>
      <w:r w:rsidRPr="0007326A">
        <w:rPr>
          <w:rFonts w:ascii="Times New Roman" w:eastAsia="Times New Roman" w:hAnsi="Times New Roman" w:cs="Times New Roman"/>
          <w:color w:val="000000"/>
          <w:sz w:val="27"/>
          <w:szCs w:val="27"/>
          <w:lang w:val="fi-FI"/>
        </w:rPr>
        <w:t>Tämän tiekartan tarkoituksena on tukea opettajia ja henkilökuntaa suunnittelemaan Work Integrated Learning -ohjelmaa laitoksessaan. WIL-ohjelma sisältää toimintoja, kuten teollisuusprojekteja ja konsultointiprojekteja, nuorten ja heidän vertaistensa yhteistyöllä järjestettyjä yhteiskehittämishankkeita tiettyihin aiheisiin liittyen, työperusteisia oppimistoimintoja, kuten harjoittelupaikkoja (opetussuunnitelma, opiskelijat) ja harjoittelupaikkoja (ei yliopistoon ilmoittautuneille nuorille), jotka voivat olla verkossa, paikan päällä tai yhdistettyjä. WIL-ohjelma toteutetaan koko ajanjakson ajan _______________.</w:t>
      </w:r>
      <w:r w:rsidRPr="0007326A">
        <w:rPr>
          <w:rFonts w:ascii="Times New Roman" w:eastAsia="Times New Roman" w:hAnsi="Times New Roman" w:cs="Times New Roman"/>
          <w:color w:val="000000"/>
          <w:sz w:val="27"/>
          <w:szCs w:val="27"/>
          <w:lang w:val="fi-FI"/>
        </w:rPr>
        <w:br/>
        <w:t>Yliopiston toteutussuunnitelma on strateginen suunnittelutyökalu, joka auttaa projektikumppaneita valmistautumaan WIL-ohjelmaan. Yliopiston toteutussuunnitelma sisältää tärkeitä virstanpylväitä ja määräaikoja. Yliopiston toteutussuunnitelma auttaa opettajia ja henkilökuntaa sovittamaan ponnistelunsa WIL-ohjelman toteuttamiseksi, seuraamaan saavutuksia ja tarvittaessa säätämään strategioita. Yliopiston toteutussuunnitelman osiot Opettajien ja henkilökunnan on käytettävä yliopiston toteutussuunnitelmaa päivitysten antamiseen edistymisestään tarvittavien vaiheiden suhteen WIL-ohjelman käynnistämiseksi laitoksessaan. Yliopiston toteutussuunnitelma on strateginen suunnittelutyökalu, joka auttaa heitä valmistautumaan WIL-ohjelmaan ja sisältää seuraavat osiot:</w:t>
      </w:r>
    </w:p>
    <w:p w14:paraId="223379ED" w14:textId="77777777" w:rsidR="0007326A" w:rsidRPr="0007326A" w:rsidRDefault="0007326A" w:rsidP="0007326A">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val="fi-FI"/>
        </w:rPr>
      </w:pPr>
      <w:r w:rsidRPr="0007326A">
        <w:rPr>
          <w:rFonts w:ascii="Times New Roman" w:eastAsia="Times New Roman" w:hAnsi="Times New Roman" w:cs="Times New Roman"/>
          <w:color w:val="000000"/>
          <w:sz w:val="27"/>
          <w:szCs w:val="27"/>
          <w:lang w:val="fi-FI"/>
        </w:rPr>
        <w:t>Osa A - Virstanpylväät WIL-ohjelman pilottivaiheen valmistelussa</w:t>
      </w:r>
    </w:p>
    <w:p w14:paraId="2BD9448D" w14:textId="77777777" w:rsidR="0007326A" w:rsidRPr="0007326A" w:rsidRDefault="0007326A" w:rsidP="0007326A">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val="fi-FI"/>
        </w:rPr>
      </w:pPr>
      <w:r w:rsidRPr="0007326A">
        <w:rPr>
          <w:rFonts w:ascii="Times New Roman" w:eastAsia="Times New Roman" w:hAnsi="Times New Roman" w:cs="Times New Roman"/>
          <w:color w:val="000000"/>
          <w:sz w:val="27"/>
          <w:szCs w:val="27"/>
          <w:lang w:val="fi-FI"/>
        </w:rPr>
        <w:t>Osa B - Kuukausiraportti toiminnoista</w:t>
      </w:r>
    </w:p>
    <w:p w14:paraId="5CACACC0" w14:textId="77777777" w:rsidR="0040751B" w:rsidRDefault="0040751B">
      <w:pPr>
        <w:jc w:val="both"/>
        <w:rPr>
          <w:rFonts w:ascii="Times New Roman" w:eastAsia="Times New Roman" w:hAnsi="Times New Roman" w:cs="Times New Roman"/>
          <w:sz w:val="24"/>
          <w:szCs w:val="24"/>
        </w:rPr>
      </w:pPr>
    </w:p>
    <w:p w14:paraId="676C398F" w14:textId="77777777" w:rsidR="0040751B" w:rsidRDefault="001B5C4C">
      <w:pPr>
        <w:rPr>
          <w:rFonts w:ascii="Times New Roman" w:eastAsia="Times New Roman" w:hAnsi="Times New Roman" w:cs="Times New Roman"/>
          <w:b/>
          <w:sz w:val="24"/>
          <w:szCs w:val="24"/>
        </w:rPr>
      </w:pPr>
      <w:r>
        <w:br w:type="page"/>
      </w:r>
    </w:p>
    <w:p w14:paraId="3DE90DCC"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 - Milestones in the preparation of the piloting of the WIL program</w:t>
      </w:r>
    </w:p>
    <w:p w14:paraId="30C325B3" w14:textId="77777777" w:rsidR="0040751B" w:rsidRDefault="0040751B">
      <w:pPr>
        <w:jc w:val="both"/>
        <w:rPr>
          <w:rFonts w:ascii="Times New Roman" w:eastAsia="Times New Roman" w:hAnsi="Times New Roman" w:cs="Times New Roman"/>
          <w:sz w:val="24"/>
          <w:szCs w:val="24"/>
        </w:rPr>
      </w:pPr>
    </w:p>
    <w:tbl>
      <w:tblPr>
        <w:tblW w:w="963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81"/>
        <w:gridCol w:w="6883"/>
        <w:gridCol w:w="1274"/>
      </w:tblGrid>
      <w:tr w:rsidR="0040751B" w14:paraId="381EEE60" w14:textId="77777777" w:rsidTr="0040751B">
        <w:trPr>
          <w:trHeight w:val="370"/>
        </w:trPr>
        <w:tc>
          <w:tcPr>
            <w:tcW w:w="8364" w:type="dxa"/>
            <w:gridSpan w:val="2"/>
          </w:tcPr>
          <w:p w14:paraId="498A0EA8"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Important Milestones/ Key Goals</w:t>
            </w:r>
          </w:p>
        </w:tc>
        <w:tc>
          <w:tcPr>
            <w:tcW w:w="1274" w:type="dxa"/>
          </w:tcPr>
          <w:p w14:paraId="50611993"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Deadline</w:t>
            </w:r>
          </w:p>
        </w:tc>
      </w:tr>
      <w:tr w:rsidR="0040751B" w14:paraId="6575F3A5" w14:textId="77777777" w:rsidTr="0040751B">
        <w:trPr>
          <w:trHeight w:val="1550"/>
        </w:trPr>
        <w:tc>
          <w:tcPr>
            <w:tcW w:w="1481" w:type="dxa"/>
          </w:tcPr>
          <w:p w14:paraId="15ABA7C7"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1 (M1)</w:t>
            </w:r>
          </w:p>
        </w:tc>
        <w:tc>
          <w:tcPr>
            <w:tcW w:w="6883" w:type="dxa"/>
          </w:tcPr>
          <w:p w14:paraId="75503B08"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Disseminate the WIL program among the main stakeholders, including university students, business companies, NGOs and third sector players, faculty, and instructors, support services, social and health bodies supporting youths with special needs and regulatory bodies through events, conferences, seminars, lectures, trainings, etc.</w:t>
            </w:r>
          </w:p>
        </w:tc>
        <w:tc>
          <w:tcPr>
            <w:tcW w:w="1274" w:type="dxa"/>
          </w:tcPr>
          <w:p w14:paraId="21F59586" w14:textId="77777777" w:rsidR="0040751B" w:rsidRDefault="0040751B">
            <w:pPr>
              <w:jc w:val="center"/>
              <w:rPr>
                <w:rFonts w:ascii="Times New Roman" w:eastAsia="Times New Roman" w:hAnsi="Times New Roman" w:cs="Times New Roman"/>
              </w:rPr>
            </w:pPr>
          </w:p>
        </w:tc>
      </w:tr>
      <w:tr w:rsidR="0040751B" w14:paraId="7F5F67E1" w14:textId="77777777" w:rsidTr="0040751B">
        <w:trPr>
          <w:trHeight w:val="465"/>
        </w:trPr>
        <w:tc>
          <w:tcPr>
            <w:tcW w:w="1481" w:type="dxa"/>
          </w:tcPr>
          <w:p w14:paraId="7910E318"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2 (M2)</w:t>
            </w:r>
          </w:p>
        </w:tc>
        <w:tc>
          <w:tcPr>
            <w:tcW w:w="6883" w:type="dxa"/>
          </w:tcPr>
          <w:p w14:paraId="17E50DFA"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Hold meetings with stakeholders to engage them in the WIL program.</w:t>
            </w:r>
          </w:p>
        </w:tc>
        <w:tc>
          <w:tcPr>
            <w:tcW w:w="1274" w:type="dxa"/>
          </w:tcPr>
          <w:p w14:paraId="4955E5D8" w14:textId="77777777" w:rsidR="0040751B" w:rsidRDefault="0040751B">
            <w:pPr>
              <w:jc w:val="center"/>
              <w:rPr>
                <w:rFonts w:ascii="Times New Roman" w:eastAsia="Times New Roman" w:hAnsi="Times New Roman" w:cs="Times New Roman"/>
              </w:rPr>
            </w:pPr>
          </w:p>
        </w:tc>
      </w:tr>
      <w:tr w:rsidR="0040751B" w14:paraId="2A4E7F13" w14:textId="77777777" w:rsidTr="0040751B">
        <w:trPr>
          <w:trHeight w:val="555"/>
        </w:trPr>
        <w:tc>
          <w:tcPr>
            <w:tcW w:w="1481" w:type="dxa"/>
          </w:tcPr>
          <w:p w14:paraId="0A212FD5"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3 (M3)</w:t>
            </w:r>
          </w:p>
        </w:tc>
        <w:tc>
          <w:tcPr>
            <w:tcW w:w="6883" w:type="dxa"/>
          </w:tcPr>
          <w:p w14:paraId="3634B30E"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Receive formal expression of interest from stakeholders willing to participate in the WIL program. </w:t>
            </w:r>
          </w:p>
        </w:tc>
        <w:tc>
          <w:tcPr>
            <w:tcW w:w="1274" w:type="dxa"/>
          </w:tcPr>
          <w:p w14:paraId="1EC5EE2A" w14:textId="77777777" w:rsidR="0040751B" w:rsidRDefault="0040751B">
            <w:pPr>
              <w:jc w:val="center"/>
              <w:rPr>
                <w:rFonts w:ascii="Times New Roman" w:eastAsia="Times New Roman" w:hAnsi="Times New Roman" w:cs="Times New Roman"/>
              </w:rPr>
            </w:pPr>
          </w:p>
        </w:tc>
      </w:tr>
      <w:tr w:rsidR="0040751B" w14:paraId="40A02824" w14:textId="77777777" w:rsidTr="0040751B">
        <w:trPr>
          <w:trHeight w:val="1755"/>
        </w:trPr>
        <w:tc>
          <w:tcPr>
            <w:tcW w:w="1481" w:type="dxa"/>
          </w:tcPr>
          <w:p w14:paraId="206DD020"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4 (M4)</w:t>
            </w:r>
          </w:p>
        </w:tc>
        <w:tc>
          <w:tcPr>
            <w:tcW w:w="6883" w:type="dxa"/>
          </w:tcPr>
          <w:p w14:paraId="2FD61565"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Pair stakeholders. </w:t>
            </w:r>
          </w:p>
          <w:p w14:paraId="42FF9F41"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university has to facilitate the connection between host organizations and students participating in the WIL program. This pairing process will be carried out following a thorough assessment of students' needs, interests, as well as the requirements of the host organizations. In addition, the host organizations need to be able to implement individualized accommodations for students with special educational needs (SEN) and disabilities. </w:t>
            </w:r>
          </w:p>
        </w:tc>
        <w:tc>
          <w:tcPr>
            <w:tcW w:w="1274" w:type="dxa"/>
          </w:tcPr>
          <w:p w14:paraId="638D591A" w14:textId="77777777" w:rsidR="0040751B" w:rsidRDefault="0040751B">
            <w:pPr>
              <w:jc w:val="center"/>
              <w:rPr>
                <w:rFonts w:ascii="Times New Roman" w:eastAsia="Times New Roman" w:hAnsi="Times New Roman" w:cs="Times New Roman"/>
              </w:rPr>
            </w:pPr>
          </w:p>
        </w:tc>
      </w:tr>
      <w:tr w:rsidR="0040751B" w14:paraId="04F07AAB" w14:textId="77777777" w:rsidTr="0040751B">
        <w:trPr>
          <w:trHeight w:val="1545"/>
        </w:trPr>
        <w:tc>
          <w:tcPr>
            <w:tcW w:w="1481" w:type="dxa"/>
          </w:tcPr>
          <w:p w14:paraId="5B30C3EB"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5 (M5)</w:t>
            </w:r>
          </w:p>
        </w:tc>
        <w:tc>
          <w:tcPr>
            <w:tcW w:w="6883" w:type="dxa"/>
          </w:tcPr>
          <w:p w14:paraId="78D8FC36"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Define in collaboration with the stakeholders the WIL activities and the expected results. </w:t>
            </w:r>
          </w:p>
          <w:p w14:paraId="3750AEC3"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Stakeholders need to co-design the type of the WIL activity (industry project, consultancy projects, joint workshops, internships, traineeships) its modality (on-site, online and blended) and the WIL program description (objective and scope, working hours, supervision and mentorship, etc.)</w:t>
            </w:r>
          </w:p>
        </w:tc>
        <w:tc>
          <w:tcPr>
            <w:tcW w:w="1274" w:type="dxa"/>
          </w:tcPr>
          <w:p w14:paraId="2D4D2E28" w14:textId="77777777" w:rsidR="0040751B" w:rsidRDefault="0040751B">
            <w:pPr>
              <w:jc w:val="center"/>
              <w:rPr>
                <w:rFonts w:ascii="Times New Roman" w:eastAsia="Times New Roman" w:hAnsi="Times New Roman" w:cs="Times New Roman"/>
              </w:rPr>
            </w:pPr>
          </w:p>
        </w:tc>
      </w:tr>
      <w:tr w:rsidR="0040751B" w14:paraId="1B20CA90" w14:textId="77777777" w:rsidTr="0040751B">
        <w:trPr>
          <w:trHeight w:val="1335"/>
        </w:trPr>
        <w:tc>
          <w:tcPr>
            <w:tcW w:w="1481" w:type="dxa"/>
          </w:tcPr>
          <w:p w14:paraId="189EA633" w14:textId="77777777" w:rsidR="0040751B" w:rsidRDefault="001B5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Milestone 6 (M6)</w:t>
            </w:r>
          </w:p>
        </w:tc>
        <w:tc>
          <w:tcPr>
            <w:tcW w:w="6883" w:type="dxa"/>
          </w:tcPr>
          <w:p w14:paraId="195AAF39"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All parties (university, student, host organization) sign the WIL Agreement.</w:t>
            </w:r>
          </w:p>
          <w:p w14:paraId="4700D621" w14:textId="77777777" w:rsidR="0040751B" w:rsidRDefault="001B5C4C">
            <w:pPr>
              <w:ind w:right="33"/>
              <w:jc w:val="both"/>
              <w:rPr>
                <w:rFonts w:ascii="Times New Roman" w:eastAsia="Times New Roman" w:hAnsi="Times New Roman" w:cs="Times New Roman"/>
                <w:color w:val="000000"/>
              </w:rPr>
            </w:pPr>
            <w:r>
              <w:rPr>
                <w:rFonts w:ascii="Times New Roman" w:eastAsia="Times New Roman" w:hAnsi="Times New Roman" w:cs="Times New Roman"/>
                <w:color w:val="000000"/>
              </w:rPr>
              <w:t>The WIL agreement outlines the legal and contractual terms of the placement, including expectations, responsibilities, working hours, intellectual property rights, confidentiality, and any other relevant terms and conditions.</w:t>
            </w:r>
          </w:p>
        </w:tc>
        <w:tc>
          <w:tcPr>
            <w:tcW w:w="1274" w:type="dxa"/>
          </w:tcPr>
          <w:p w14:paraId="06238137" w14:textId="77777777" w:rsidR="0040751B" w:rsidRDefault="0040751B">
            <w:pPr>
              <w:jc w:val="center"/>
              <w:rPr>
                <w:rFonts w:ascii="Times New Roman" w:eastAsia="Times New Roman" w:hAnsi="Times New Roman" w:cs="Times New Roman"/>
                <w:color w:val="C00000"/>
              </w:rPr>
            </w:pPr>
          </w:p>
        </w:tc>
      </w:tr>
    </w:tbl>
    <w:p w14:paraId="5407B6E6"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00856C" w14:textId="77777777" w:rsidR="0040751B" w:rsidRDefault="0040751B">
      <w:pPr>
        <w:rPr>
          <w:rFonts w:ascii="Calibri" w:eastAsia="Calibri" w:hAnsi="Calibri" w:cs="Calibri"/>
          <w:color w:val="244061"/>
          <w:sz w:val="36"/>
          <w:szCs w:val="36"/>
        </w:rPr>
      </w:pPr>
    </w:p>
    <w:p w14:paraId="7A0B6157" w14:textId="77777777" w:rsidR="0040751B" w:rsidRDefault="0040751B">
      <w:pPr>
        <w:rPr>
          <w:rFonts w:ascii="Calibri" w:eastAsia="Calibri" w:hAnsi="Calibri" w:cs="Calibri"/>
          <w:color w:val="244061"/>
          <w:sz w:val="36"/>
          <w:szCs w:val="36"/>
        </w:rPr>
      </w:pPr>
    </w:p>
    <w:p w14:paraId="21A23008" w14:textId="77777777" w:rsidR="0040751B" w:rsidRDefault="0040751B">
      <w:pPr>
        <w:jc w:val="both"/>
        <w:rPr>
          <w:rFonts w:ascii="Times New Roman" w:eastAsia="Times New Roman" w:hAnsi="Times New Roman" w:cs="Times New Roman"/>
          <w:sz w:val="24"/>
          <w:szCs w:val="24"/>
        </w:rPr>
      </w:pPr>
    </w:p>
    <w:p w14:paraId="66196C42"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 Monthly report of activities</w:t>
      </w:r>
    </w:p>
    <w:p w14:paraId="785B1982"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Date:___________</w:t>
      </w:r>
    </w:p>
    <w:p w14:paraId="59EE81E4"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Milestone 1</w:t>
      </w:r>
    </w:p>
    <w:p w14:paraId="2DF9F6CC"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disseminated the WIL program among any stakeholders? Please list all relevant dissemination activities (e.g. the events, conferences, seminars, lectures, trainings, etc.) below.</w:t>
      </w:r>
    </w:p>
    <w:p w14:paraId="697DCA52" w14:textId="77777777" w:rsidR="0040751B" w:rsidRDefault="0040751B">
      <w:pPr>
        <w:jc w:val="both"/>
        <w:rPr>
          <w:rFonts w:ascii="Times New Roman" w:eastAsia="Times New Roman" w:hAnsi="Times New Roman" w:cs="Times New Roman"/>
          <w:b/>
          <w:sz w:val="24"/>
          <w:szCs w:val="24"/>
        </w:rPr>
      </w:pPr>
    </w:p>
    <w:tbl>
      <w:tblPr>
        <w:tblW w:w="963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68"/>
        <w:gridCol w:w="1532"/>
        <w:gridCol w:w="1903"/>
        <w:gridCol w:w="1903"/>
        <w:gridCol w:w="2032"/>
      </w:tblGrid>
      <w:tr w:rsidR="0040751B" w14:paraId="23D7F1D3" w14:textId="77777777" w:rsidTr="0040751B">
        <w:trPr>
          <w:trHeight w:val="1170"/>
        </w:trPr>
        <w:tc>
          <w:tcPr>
            <w:tcW w:w="2268" w:type="dxa"/>
          </w:tcPr>
          <w:p w14:paraId="19C7A04E"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 xml:space="preserve">Dissemination event, conference, seminar, lecture/ workshop, training program, etc. </w:t>
            </w:r>
          </w:p>
        </w:tc>
        <w:tc>
          <w:tcPr>
            <w:tcW w:w="1532" w:type="dxa"/>
          </w:tcPr>
          <w:p w14:paraId="1A5D951F"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Date held</w:t>
            </w:r>
          </w:p>
        </w:tc>
        <w:tc>
          <w:tcPr>
            <w:tcW w:w="1903" w:type="dxa"/>
          </w:tcPr>
          <w:p w14:paraId="132E965D"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 xml:space="preserve">Number of Participants </w:t>
            </w:r>
          </w:p>
        </w:tc>
        <w:tc>
          <w:tcPr>
            <w:tcW w:w="1903" w:type="dxa"/>
          </w:tcPr>
          <w:p w14:paraId="7D4B27ED"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Type of stakeholder (e.g. professors, students, SME, etc.)</w:t>
            </w:r>
          </w:p>
        </w:tc>
        <w:tc>
          <w:tcPr>
            <w:tcW w:w="2032" w:type="dxa"/>
          </w:tcPr>
          <w:p w14:paraId="4747AD80"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Observations/notes</w:t>
            </w:r>
          </w:p>
        </w:tc>
      </w:tr>
      <w:tr w:rsidR="0040751B" w14:paraId="3F06DBDF" w14:textId="77777777" w:rsidTr="0040751B">
        <w:trPr>
          <w:trHeight w:val="563"/>
        </w:trPr>
        <w:tc>
          <w:tcPr>
            <w:tcW w:w="2268" w:type="dxa"/>
            <w:vMerge w:val="restart"/>
          </w:tcPr>
          <w:p w14:paraId="2E64FBD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Regional Conference on the Future of Inclusive Education</w:t>
            </w:r>
          </w:p>
        </w:tc>
        <w:tc>
          <w:tcPr>
            <w:tcW w:w="1532" w:type="dxa"/>
            <w:vMerge w:val="restart"/>
          </w:tcPr>
          <w:p w14:paraId="731DB520"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15/11/2023</w:t>
            </w:r>
          </w:p>
        </w:tc>
        <w:tc>
          <w:tcPr>
            <w:tcW w:w="1903" w:type="dxa"/>
            <w:vMerge w:val="restart"/>
          </w:tcPr>
          <w:p w14:paraId="55BA86E8"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15 attendees</w:t>
            </w:r>
          </w:p>
        </w:tc>
        <w:tc>
          <w:tcPr>
            <w:tcW w:w="1903" w:type="dxa"/>
            <w:vMerge w:val="restart"/>
          </w:tcPr>
          <w:p w14:paraId="6FD65CE7"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teachers</w:t>
            </w:r>
          </w:p>
        </w:tc>
        <w:tc>
          <w:tcPr>
            <w:tcW w:w="2032" w:type="dxa"/>
            <w:vMerge w:val="restart"/>
          </w:tcPr>
          <w:p w14:paraId="0DB6F5F8"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None</w:t>
            </w:r>
          </w:p>
        </w:tc>
      </w:tr>
      <w:tr w:rsidR="0040751B" w14:paraId="13445EF2" w14:textId="77777777" w:rsidTr="0040751B">
        <w:trPr>
          <w:trHeight w:val="469"/>
        </w:trPr>
        <w:tc>
          <w:tcPr>
            <w:tcW w:w="2268" w:type="dxa"/>
            <w:vMerge/>
          </w:tcPr>
          <w:p w14:paraId="052DDD5F"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4B923371"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42CC5D27"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351E789C"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6D05D189"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3AC4A3D2" w14:textId="77777777" w:rsidTr="0040751B">
        <w:trPr>
          <w:trHeight w:val="450"/>
        </w:trPr>
        <w:tc>
          <w:tcPr>
            <w:tcW w:w="2268" w:type="dxa"/>
            <w:vMerge w:val="restart"/>
          </w:tcPr>
          <w:p w14:paraId="40FB2C3A"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532" w:type="dxa"/>
            <w:vMerge w:val="restart"/>
          </w:tcPr>
          <w:p w14:paraId="7EDC7D6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6BC35ABD"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407CF6C7"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1513FC5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41B7A03C" w14:textId="77777777" w:rsidTr="0040751B">
        <w:trPr>
          <w:trHeight w:val="469"/>
        </w:trPr>
        <w:tc>
          <w:tcPr>
            <w:tcW w:w="2268" w:type="dxa"/>
            <w:vMerge/>
          </w:tcPr>
          <w:p w14:paraId="24CD7FB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7AA858F4"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2769769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13F637C6"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67C66904"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1C0F47D1" w14:textId="77777777" w:rsidTr="0040751B">
        <w:trPr>
          <w:trHeight w:val="450"/>
        </w:trPr>
        <w:tc>
          <w:tcPr>
            <w:tcW w:w="2268" w:type="dxa"/>
            <w:vMerge w:val="restart"/>
          </w:tcPr>
          <w:p w14:paraId="3C8AF936"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532" w:type="dxa"/>
            <w:vMerge w:val="restart"/>
          </w:tcPr>
          <w:p w14:paraId="3A87572C"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7528028E"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1AF6FE0B"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107CBA9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6B0A1F7E" w14:textId="77777777" w:rsidTr="0040751B">
        <w:trPr>
          <w:trHeight w:val="469"/>
        </w:trPr>
        <w:tc>
          <w:tcPr>
            <w:tcW w:w="2268" w:type="dxa"/>
            <w:vMerge/>
          </w:tcPr>
          <w:p w14:paraId="1142D44D"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4BD74A5D"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1D4CBB1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23B11028"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5AC5A2F9"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1F20D34F" w14:textId="77777777" w:rsidTr="0040751B">
        <w:trPr>
          <w:trHeight w:val="450"/>
        </w:trPr>
        <w:tc>
          <w:tcPr>
            <w:tcW w:w="2268" w:type="dxa"/>
            <w:vMerge w:val="restart"/>
          </w:tcPr>
          <w:p w14:paraId="7E671A5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532" w:type="dxa"/>
            <w:vMerge w:val="restart"/>
          </w:tcPr>
          <w:p w14:paraId="546A2EEE"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08974AA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2F17117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2305587F"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13CEA3EA" w14:textId="77777777" w:rsidTr="0040751B">
        <w:trPr>
          <w:trHeight w:val="469"/>
        </w:trPr>
        <w:tc>
          <w:tcPr>
            <w:tcW w:w="2268" w:type="dxa"/>
            <w:vMerge/>
          </w:tcPr>
          <w:p w14:paraId="4957490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349873E5"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57A2EB7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202EF9F6"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453816C7"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1FCB58E5" w14:textId="77777777" w:rsidTr="0040751B">
        <w:trPr>
          <w:trHeight w:val="450"/>
        </w:trPr>
        <w:tc>
          <w:tcPr>
            <w:tcW w:w="2268" w:type="dxa"/>
            <w:vMerge w:val="restart"/>
          </w:tcPr>
          <w:p w14:paraId="797316C1"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532" w:type="dxa"/>
            <w:vMerge w:val="restart"/>
          </w:tcPr>
          <w:p w14:paraId="4F3CE6A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6E691D9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51A0CE92"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2121912E"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132AF260" w14:textId="77777777" w:rsidTr="0040751B">
        <w:trPr>
          <w:trHeight w:val="469"/>
        </w:trPr>
        <w:tc>
          <w:tcPr>
            <w:tcW w:w="2268" w:type="dxa"/>
            <w:vMerge/>
          </w:tcPr>
          <w:p w14:paraId="571E1218"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37A918CE"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6D297ADD"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6B5B5CEE"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2B08FEFD"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15B51C03" w14:textId="77777777" w:rsidTr="0040751B">
        <w:trPr>
          <w:trHeight w:val="450"/>
        </w:trPr>
        <w:tc>
          <w:tcPr>
            <w:tcW w:w="2268" w:type="dxa"/>
            <w:vMerge w:val="restart"/>
          </w:tcPr>
          <w:p w14:paraId="71A104C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532" w:type="dxa"/>
            <w:vMerge w:val="restart"/>
          </w:tcPr>
          <w:p w14:paraId="4940E6BD"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59E0AD2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903" w:type="dxa"/>
            <w:vMerge w:val="restart"/>
          </w:tcPr>
          <w:p w14:paraId="1B5FE932"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4981DAD6"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7441388D" w14:textId="77777777" w:rsidTr="0040751B">
        <w:trPr>
          <w:trHeight w:val="469"/>
        </w:trPr>
        <w:tc>
          <w:tcPr>
            <w:tcW w:w="2268" w:type="dxa"/>
            <w:vMerge/>
          </w:tcPr>
          <w:p w14:paraId="60005184"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07441829"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5A5FA340"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2206BD98"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77A446E8"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01D37151" w14:textId="77777777" w:rsidTr="0040751B">
        <w:trPr>
          <w:trHeight w:val="450"/>
        </w:trPr>
        <w:tc>
          <w:tcPr>
            <w:tcW w:w="2268" w:type="dxa"/>
            <w:vMerge w:val="restart"/>
          </w:tcPr>
          <w:p w14:paraId="0523663F"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532" w:type="dxa"/>
            <w:vMerge w:val="restart"/>
          </w:tcPr>
          <w:p w14:paraId="3A163D7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903" w:type="dxa"/>
            <w:vMerge w:val="restart"/>
          </w:tcPr>
          <w:p w14:paraId="02405852"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903" w:type="dxa"/>
            <w:vMerge w:val="restart"/>
          </w:tcPr>
          <w:p w14:paraId="7988F8B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2032" w:type="dxa"/>
            <w:vMerge w:val="restart"/>
          </w:tcPr>
          <w:p w14:paraId="16BA3D6E"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r>
      <w:tr w:rsidR="0040751B" w14:paraId="4535769A" w14:textId="77777777" w:rsidTr="0040751B">
        <w:trPr>
          <w:trHeight w:val="469"/>
        </w:trPr>
        <w:tc>
          <w:tcPr>
            <w:tcW w:w="2268" w:type="dxa"/>
            <w:vMerge/>
          </w:tcPr>
          <w:p w14:paraId="27AEE76D"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532" w:type="dxa"/>
            <w:vMerge/>
          </w:tcPr>
          <w:p w14:paraId="7BF10083"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67AD901B"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903" w:type="dxa"/>
            <w:vMerge/>
          </w:tcPr>
          <w:p w14:paraId="087E5904"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7229B5EF"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bl>
    <w:p w14:paraId="2F13D7A0" w14:textId="77777777" w:rsidR="0040751B" w:rsidRDefault="0040751B">
      <w:pPr>
        <w:rPr>
          <w:rFonts w:ascii="Calibri" w:eastAsia="Calibri" w:hAnsi="Calibri" w:cs="Calibri"/>
          <w:color w:val="244061"/>
          <w:sz w:val="36"/>
          <w:szCs w:val="36"/>
        </w:rPr>
      </w:pPr>
    </w:p>
    <w:p w14:paraId="2743DB42" w14:textId="77777777" w:rsidR="0040751B" w:rsidRDefault="001B5C4C">
      <w:pPr>
        <w:rPr>
          <w:rFonts w:ascii="Calibri" w:eastAsia="Calibri" w:hAnsi="Calibri" w:cs="Calibri"/>
          <w:color w:val="244061"/>
          <w:sz w:val="36"/>
          <w:szCs w:val="36"/>
        </w:rPr>
      </w:pPr>
      <w:r>
        <w:br w:type="page"/>
      </w:r>
    </w:p>
    <w:p w14:paraId="713F4D6A"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Milestone 2 and milestone 3</w:t>
      </w:r>
    </w:p>
    <w:p w14:paraId="2489BE91"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held any meetings in order to engage stakeholders in the WIL program? If yes, please list them below and provide important info (M2). </w:t>
      </w:r>
    </w:p>
    <w:p w14:paraId="5360793F"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received Formal Expression of Interest from stakeholders willing to participate in the WIL program? If yes, please list them below (M3).</w:t>
      </w:r>
    </w:p>
    <w:p w14:paraId="3718450C" w14:textId="77777777" w:rsidR="0040751B" w:rsidRDefault="0040751B">
      <w:pPr>
        <w:jc w:val="both"/>
        <w:rPr>
          <w:rFonts w:ascii="Times New Roman" w:eastAsia="Times New Roman" w:hAnsi="Times New Roman" w:cs="Times New Roman"/>
          <w:sz w:val="24"/>
          <w:szCs w:val="24"/>
        </w:rPr>
      </w:pPr>
    </w:p>
    <w:tbl>
      <w:tblPr>
        <w:tblW w:w="963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17"/>
        <w:gridCol w:w="1174"/>
        <w:gridCol w:w="1884"/>
        <w:gridCol w:w="1320"/>
        <w:gridCol w:w="1511"/>
        <w:gridCol w:w="2032"/>
      </w:tblGrid>
      <w:tr w:rsidR="0040751B" w14:paraId="52F3A313" w14:textId="77777777" w:rsidTr="0040751B">
        <w:trPr>
          <w:trHeight w:val="1170"/>
        </w:trPr>
        <w:tc>
          <w:tcPr>
            <w:tcW w:w="1717" w:type="dxa"/>
          </w:tcPr>
          <w:p w14:paraId="391DAB10"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 xml:space="preserve">Stakeholder who participated in the meeting  </w:t>
            </w:r>
          </w:p>
        </w:tc>
        <w:tc>
          <w:tcPr>
            <w:tcW w:w="1174" w:type="dxa"/>
          </w:tcPr>
          <w:p w14:paraId="42384626"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Contact person</w:t>
            </w:r>
          </w:p>
        </w:tc>
        <w:tc>
          <w:tcPr>
            <w:tcW w:w="1884" w:type="dxa"/>
          </w:tcPr>
          <w:p w14:paraId="03E808A2"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 xml:space="preserve">email </w:t>
            </w:r>
          </w:p>
        </w:tc>
        <w:tc>
          <w:tcPr>
            <w:tcW w:w="1320" w:type="dxa"/>
          </w:tcPr>
          <w:p w14:paraId="779FE6BF"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Date held</w:t>
            </w:r>
          </w:p>
        </w:tc>
        <w:tc>
          <w:tcPr>
            <w:tcW w:w="1511" w:type="dxa"/>
          </w:tcPr>
          <w:p w14:paraId="4C641A8F"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Did you received a formal expression of interest?</w:t>
            </w:r>
          </w:p>
        </w:tc>
        <w:tc>
          <w:tcPr>
            <w:tcW w:w="2032" w:type="dxa"/>
          </w:tcPr>
          <w:p w14:paraId="375BAC74" w14:textId="77777777" w:rsidR="0040751B" w:rsidRDefault="001B5C4C">
            <w:pPr>
              <w:ind w:hanging="2"/>
              <w:jc w:val="center"/>
              <w:rPr>
                <w:rFonts w:ascii="Calibri" w:eastAsia="Calibri" w:hAnsi="Calibri" w:cs="Calibri"/>
                <w:color w:val="000000"/>
              </w:rPr>
            </w:pPr>
            <w:r>
              <w:rPr>
                <w:rFonts w:ascii="Calibri" w:eastAsia="Calibri" w:hAnsi="Calibri" w:cs="Calibri"/>
                <w:color w:val="000000"/>
              </w:rPr>
              <w:t>Observations/notes</w:t>
            </w:r>
          </w:p>
        </w:tc>
      </w:tr>
      <w:tr w:rsidR="0040751B" w14:paraId="401F4473" w14:textId="77777777" w:rsidTr="0040751B">
        <w:trPr>
          <w:trHeight w:val="1343"/>
        </w:trPr>
        <w:tc>
          <w:tcPr>
            <w:tcW w:w="1717" w:type="dxa"/>
          </w:tcPr>
          <w:p w14:paraId="67C3EDEF"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Carrefour</w:t>
            </w:r>
          </w:p>
        </w:tc>
        <w:tc>
          <w:tcPr>
            <w:tcW w:w="1174" w:type="dxa"/>
          </w:tcPr>
          <w:p w14:paraId="628BE87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Jordi Pérez</w:t>
            </w:r>
          </w:p>
        </w:tc>
        <w:tc>
          <w:tcPr>
            <w:tcW w:w="1884" w:type="dxa"/>
          </w:tcPr>
          <w:p w14:paraId="2C6182EF"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JordiP@gmail.com</w:t>
            </w:r>
          </w:p>
        </w:tc>
        <w:tc>
          <w:tcPr>
            <w:tcW w:w="1320" w:type="dxa"/>
          </w:tcPr>
          <w:p w14:paraId="33E8C7AB"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15/11/2023</w:t>
            </w:r>
          </w:p>
        </w:tc>
        <w:tc>
          <w:tcPr>
            <w:tcW w:w="1511" w:type="dxa"/>
          </w:tcPr>
          <w:p w14:paraId="0440B17C"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pending</w:t>
            </w:r>
          </w:p>
        </w:tc>
        <w:tc>
          <w:tcPr>
            <w:tcW w:w="2032" w:type="dxa"/>
          </w:tcPr>
          <w:p w14:paraId="40E584AA"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e.g. None</w:t>
            </w:r>
          </w:p>
        </w:tc>
      </w:tr>
      <w:tr w:rsidR="0040751B" w14:paraId="4086E530" w14:textId="77777777" w:rsidTr="0040751B">
        <w:trPr>
          <w:trHeight w:val="708"/>
        </w:trPr>
        <w:tc>
          <w:tcPr>
            <w:tcW w:w="1717" w:type="dxa"/>
          </w:tcPr>
          <w:p w14:paraId="0A91CFB0"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174" w:type="dxa"/>
          </w:tcPr>
          <w:p w14:paraId="16D9599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884" w:type="dxa"/>
          </w:tcPr>
          <w:p w14:paraId="2B4F011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320" w:type="dxa"/>
          </w:tcPr>
          <w:p w14:paraId="10E8FC1D" w14:textId="77777777" w:rsidR="0040751B" w:rsidRDefault="0040751B">
            <w:pPr>
              <w:ind w:hanging="2"/>
              <w:jc w:val="center"/>
              <w:rPr>
                <w:rFonts w:ascii="Calibri" w:eastAsia="Calibri" w:hAnsi="Calibri" w:cs="Calibri"/>
                <w:i/>
                <w:color w:val="000000"/>
              </w:rPr>
            </w:pPr>
          </w:p>
        </w:tc>
        <w:tc>
          <w:tcPr>
            <w:tcW w:w="1511" w:type="dxa"/>
          </w:tcPr>
          <w:p w14:paraId="551C9F9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tcPr>
          <w:p w14:paraId="4622CFB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126F0229" w14:textId="77777777" w:rsidTr="0040751B">
        <w:trPr>
          <w:trHeight w:val="708"/>
        </w:trPr>
        <w:tc>
          <w:tcPr>
            <w:tcW w:w="1717" w:type="dxa"/>
          </w:tcPr>
          <w:p w14:paraId="1213302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174" w:type="dxa"/>
          </w:tcPr>
          <w:p w14:paraId="052A966B"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884" w:type="dxa"/>
          </w:tcPr>
          <w:p w14:paraId="4DD9495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320" w:type="dxa"/>
          </w:tcPr>
          <w:p w14:paraId="23DF2024" w14:textId="77777777" w:rsidR="0040751B" w:rsidRDefault="0040751B">
            <w:pPr>
              <w:ind w:hanging="2"/>
              <w:jc w:val="center"/>
              <w:rPr>
                <w:rFonts w:ascii="Calibri" w:eastAsia="Calibri" w:hAnsi="Calibri" w:cs="Calibri"/>
                <w:i/>
                <w:color w:val="000000"/>
              </w:rPr>
            </w:pPr>
          </w:p>
        </w:tc>
        <w:tc>
          <w:tcPr>
            <w:tcW w:w="1511" w:type="dxa"/>
          </w:tcPr>
          <w:p w14:paraId="41E0CBE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tcPr>
          <w:p w14:paraId="67FA8FE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608AD4AA" w14:textId="77777777" w:rsidTr="0040751B">
        <w:trPr>
          <w:trHeight w:val="708"/>
        </w:trPr>
        <w:tc>
          <w:tcPr>
            <w:tcW w:w="1717" w:type="dxa"/>
          </w:tcPr>
          <w:p w14:paraId="47B29AB0"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174" w:type="dxa"/>
          </w:tcPr>
          <w:p w14:paraId="29E529D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884" w:type="dxa"/>
          </w:tcPr>
          <w:p w14:paraId="5782865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320" w:type="dxa"/>
          </w:tcPr>
          <w:p w14:paraId="456815F6" w14:textId="77777777" w:rsidR="0040751B" w:rsidRDefault="0040751B">
            <w:pPr>
              <w:ind w:hanging="2"/>
              <w:jc w:val="center"/>
              <w:rPr>
                <w:rFonts w:ascii="Calibri" w:eastAsia="Calibri" w:hAnsi="Calibri" w:cs="Calibri"/>
                <w:i/>
                <w:color w:val="000000"/>
              </w:rPr>
            </w:pPr>
          </w:p>
        </w:tc>
        <w:tc>
          <w:tcPr>
            <w:tcW w:w="1511" w:type="dxa"/>
          </w:tcPr>
          <w:p w14:paraId="451F6937"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tcPr>
          <w:p w14:paraId="61143D91"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15B92E7A" w14:textId="77777777" w:rsidTr="0040751B">
        <w:trPr>
          <w:trHeight w:val="290"/>
        </w:trPr>
        <w:tc>
          <w:tcPr>
            <w:tcW w:w="1717" w:type="dxa"/>
            <w:vMerge w:val="restart"/>
          </w:tcPr>
          <w:p w14:paraId="490D7AAA"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174" w:type="dxa"/>
            <w:vMerge w:val="restart"/>
          </w:tcPr>
          <w:p w14:paraId="25279DBB"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884" w:type="dxa"/>
            <w:vMerge w:val="restart"/>
          </w:tcPr>
          <w:p w14:paraId="7BDADDD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320" w:type="dxa"/>
          </w:tcPr>
          <w:p w14:paraId="167D187C" w14:textId="77777777" w:rsidR="0040751B" w:rsidRDefault="0040751B">
            <w:pPr>
              <w:ind w:hanging="2"/>
              <w:jc w:val="center"/>
              <w:rPr>
                <w:rFonts w:ascii="Calibri" w:eastAsia="Calibri" w:hAnsi="Calibri" w:cs="Calibri"/>
                <w:i/>
                <w:color w:val="000000"/>
              </w:rPr>
            </w:pPr>
          </w:p>
        </w:tc>
        <w:tc>
          <w:tcPr>
            <w:tcW w:w="1511" w:type="dxa"/>
            <w:vMerge w:val="restart"/>
          </w:tcPr>
          <w:p w14:paraId="58211A4C"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vMerge w:val="restart"/>
          </w:tcPr>
          <w:p w14:paraId="08FAB9DE"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44C8C104" w14:textId="77777777" w:rsidTr="0040751B">
        <w:trPr>
          <w:trHeight w:val="408"/>
        </w:trPr>
        <w:tc>
          <w:tcPr>
            <w:tcW w:w="1717" w:type="dxa"/>
            <w:vMerge/>
          </w:tcPr>
          <w:p w14:paraId="7C38B3F7"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174" w:type="dxa"/>
            <w:vMerge/>
          </w:tcPr>
          <w:p w14:paraId="265D0D08"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884" w:type="dxa"/>
            <w:vMerge/>
          </w:tcPr>
          <w:p w14:paraId="5AC9C0F3"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1320" w:type="dxa"/>
          </w:tcPr>
          <w:p w14:paraId="08FC0A57" w14:textId="77777777" w:rsidR="0040751B" w:rsidRDefault="0040751B">
            <w:pPr>
              <w:ind w:hanging="2"/>
              <w:rPr>
                <w:rFonts w:ascii="Calibri" w:eastAsia="Calibri" w:hAnsi="Calibri" w:cs="Calibri"/>
                <w:i/>
                <w:color w:val="000000"/>
              </w:rPr>
            </w:pPr>
          </w:p>
        </w:tc>
        <w:tc>
          <w:tcPr>
            <w:tcW w:w="1511" w:type="dxa"/>
            <w:vMerge/>
          </w:tcPr>
          <w:p w14:paraId="482559D6"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c>
          <w:tcPr>
            <w:tcW w:w="2032" w:type="dxa"/>
            <w:vMerge/>
          </w:tcPr>
          <w:p w14:paraId="5BF4435A" w14:textId="77777777" w:rsidR="0040751B" w:rsidRDefault="0040751B">
            <w:pPr>
              <w:widowControl w:val="0"/>
              <w:pBdr>
                <w:top w:val="nil"/>
                <w:left w:val="nil"/>
                <w:bottom w:val="nil"/>
                <w:right w:val="nil"/>
                <w:between w:val="nil"/>
              </w:pBdr>
              <w:spacing w:line="276" w:lineRule="auto"/>
              <w:rPr>
                <w:rFonts w:ascii="Calibri" w:eastAsia="Calibri" w:hAnsi="Calibri" w:cs="Calibri"/>
                <w:i/>
                <w:color w:val="000000"/>
              </w:rPr>
            </w:pPr>
          </w:p>
        </w:tc>
      </w:tr>
      <w:tr w:rsidR="0040751B" w14:paraId="5D5F50A6" w14:textId="77777777" w:rsidTr="0040751B">
        <w:trPr>
          <w:trHeight w:val="708"/>
        </w:trPr>
        <w:tc>
          <w:tcPr>
            <w:tcW w:w="1717" w:type="dxa"/>
          </w:tcPr>
          <w:p w14:paraId="64A190D1"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174" w:type="dxa"/>
          </w:tcPr>
          <w:p w14:paraId="253D7E04"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884" w:type="dxa"/>
          </w:tcPr>
          <w:p w14:paraId="43181BFF"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1320" w:type="dxa"/>
          </w:tcPr>
          <w:p w14:paraId="0EF6D67D" w14:textId="77777777" w:rsidR="0040751B" w:rsidRDefault="0040751B">
            <w:pPr>
              <w:ind w:hanging="2"/>
              <w:jc w:val="center"/>
              <w:rPr>
                <w:rFonts w:ascii="Calibri" w:eastAsia="Calibri" w:hAnsi="Calibri" w:cs="Calibri"/>
                <w:i/>
                <w:color w:val="000000"/>
              </w:rPr>
            </w:pPr>
          </w:p>
        </w:tc>
        <w:tc>
          <w:tcPr>
            <w:tcW w:w="1511" w:type="dxa"/>
          </w:tcPr>
          <w:p w14:paraId="2E8F2C83"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c>
          <w:tcPr>
            <w:tcW w:w="2032" w:type="dxa"/>
          </w:tcPr>
          <w:p w14:paraId="45AB72C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complete</w:t>
            </w:r>
          </w:p>
        </w:tc>
      </w:tr>
      <w:tr w:rsidR="0040751B" w14:paraId="5FB05957" w14:textId="77777777" w:rsidTr="0040751B">
        <w:trPr>
          <w:trHeight w:val="708"/>
        </w:trPr>
        <w:tc>
          <w:tcPr>
            <w:tcW w:w="1717" w:type="dxa"/>
          </w:tcPr>
          <w:p w14:paraId="2CA5E305"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174" w:type="dxa"/>
          </w:tcPr>
          <w:p w14:paraId="7303142D"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884" w:type="dxa"/>
          </w:tcPr>
          <w:p w14:paraId="5829E8A0"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1320" w:type="dxa"/>
          </w:tcPr>
          <w:p w14:paraId="5ACE19B7" w14:textId="77777777" w:rsidR="0040751B" w:rsidRDefault="0040751B">
            <w:pPr>
              <w:ind w:hanging="2"/>
              <w:jc w:val="center"/>
              <w:rPr>
                <w:rFonts w:ascii="Calibri" w:eastAsia="Calibri" w:hAnsi="Calibri" w:cs="Calibri"/>
                <w:i/>
                <w:color w:val="000000"/>
              </w:rPr>
            </w:pPr>
          </w:p>
        </w:tc>
        <w:tc>
          <w:tcPr>
            <w:tcW w:w="1511" w:type="dxa"/>
          </w:tcPr>
          <w:p w14:paraId="2FBD6849"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c>
          <w:tcPr>
            <w:tcW w:w="2032" w:type="dxa"/>
          </w:tcPr>
          <w:p w14:paraId="10567417" w14:textId="77777777" w:rsidR="0040751B" w:rsidRDefault="001B5C4C">
            <w:pPr>
              <w:ind w:hanging="2"/>
              <w:jc w:val="center"/>
              <w:rPr>
                <w:rFonts w:ascii="Calibri" w:eastAsia="Calibri" w:hAnsi="Calibri" w:cs="Calibri"/>
                <w:i/>
                <w:color w:val="000000"/>
              </w:rPr>
            </w:pPr>
            <w:r>
              <w:rPr>
                <w:rFonts w:ascii="Calibri" w:eastAsia="Calibri" w:hAnsi="Calibri" w:cs="Calibri"/>
                <w:i/>
                <w:color w:val="000000"/>
              </w:rPr>
              <w:t> </w:t>
            </w:r>
          </w:p>
        </w:tc>
      </w:tr>
    </w:tbl>
    <w:p w14:paraId="0B604749" w14:textId="77777777" w:rsidR="0040751B" w:rsidRDefault="0040751B">
      <w:pPr>
        <w:rPr>
          <w:rFonts w:ascii="Calibri" w:eastAsia="Calibri" w:hAnsi="Calibri" w:cs="Calibri"/>
          <w:color w:val="244061"/>
          <w:sz w:val="36"/>
          <w:szCs w:val="36"/>
        </w:rPr>
      </w:pPr>
    </w:p>
    <w:p w14:paraId="079B657C" w14:textId="77777777" w:rsidR="0040751B" w:rsidRDefault="001B5C4C">
      <w:pPr>
        <w:rPr>
          <w:rFonts w:ascii="Calibri" w:eastAsia="Calibri" w:hAnsi="Calibri" w:cs="Calibri"/>
          <w:color w:val="244061"/>
          <w:sz w:val="36"/>
          <w:szCs w:val="36"/>
        </w:rPr>
        <w:sectPr w:rsidR="0040751B">
          <w:headerReference w:type="default" r:id="rId31"/>
          <w:footerReference w:type="default" r:id="rId32"/>
          <w:pgSz w:w="11906" w:h="16838"/>
          <w:pgMar w:top="1417" w:right="1134" w:bottom="1417" w:left="1134" w:header="709" w:footer="709" w:gutter="0"/>
          <w:cols w:space="708"/>
        </w:sectPr>
      </w:pPr>
      <w:r>
        <w:br w:type="page"/>
      </w:r>
    </w:p>
    <w:p w14:paraId="6F90EEBB"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Milestone 4, 5 and 6</w:t>
      </w:r>
    </w:p>
    <w:p w14:paraId="26236DFA"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Pair stakeholders (M4). Indicate the stakeholders’ pairs and provide the program's dates.</w:t>
      </w:r>
    </w:p>
    <w:p w14:paraId="383ED4FB"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type of WIL activity, WIL modality and WIL program description. (M5).</w:t>
      </w:r>
    </w:p>
    <w:p w14:paraId="5D7D6DC2"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in collaboration with the stakeholders the WIL activities (M6). Have all parties signed the WIL agreement? Please provide details.</w:t>
      </w:r>
    </w:p>
    <w:p w14:paraId="2FE89DBE" w14:textId="77777777" w:rsidR="0040751B" w:rsidRDefault="0040751B">
      <w:pPr>
        <w:rPr>
          <w:rFonts w:ascii="Times New Roman" w:eastAsia="Times New Roman" w:hAnsi="Times New Roman" w:cs="Times New Roman"/>
          <w:sz w:val="24"/>
          <w:szCs w:val="24"/>
        </w:rPr>
      </w:pPr>
    </w:p>
    <w:tbl>
      <w:tblPr>
        <w:tblW w:w="1373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008"/>
        <w:gridCol w:w="994"/>
        <w:gridCol w:w="1028"/>
        <w:gridCol w:w="1028"/>
        <w:gridCol w:w="1302"/>
        <w:gridCol w:w="972"/>
        <w:gridCol w:w="2021"/>
        <w:gridCol w:w="1357"/>
        <w:gridCol w:w="1050"/>
        <w:gridCol w:w="1105"/>
        <w:gridCol w:w="1873"/>
      </w:tblGrid>
      <w:tr w:rsidR="0040751B" w14:paraId="601F187C" w14:textId="77777777" w:rsidTr="0040751B">
        <w:trPr>
          <w:trHeight w:val="1221"/>
        </w:trPr>
        <w:tc>
          <w:tcPr>
            <w:tcW w:w="2002" w:type="dxa"/>
            <w:gridSpan w:val="2"/>
          </w:tcPr>
          <w:p w14:paraId="09F85BF1"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Stakeholders’ pair (M4)</w:t>
            </w:r>
          </w:p>
        </w:tc>
        <w:tc>
          <w:tcPr>
            <w:tcW w:w="1028" w:type="dxa"/>
          </w:tcPr>
          <w:p w14:paraId="17EBDED5"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Start date (M4)</w:t>
            </w:r>
          </w:p>
        </w:tc>
        <w:tc>
          <w:tcPr>
            <w:tcW w:w="1028" w:type="dxa"/>
          </w:tcPr>
          <w:p w14:paraId="4ED04049"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End date (M4)</w:t>
            </w:r>
          </w:p>
        </w:tc>
        <w:tc>
          <w:tcPr>
            <w:tcW w:w="1302" w:type="dxa"/>
          </w:tcPr>
          <w:p w14:paraId="263EFF1F"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 of WIL activity  (M5)</w:t>
            </w:r>
          </w:p>
        </w:tc>
        <w:tc>
          <w:tcPr>
            <w:tcW w:w="972" w:type="dxa"/>
          </w:tcPr>
          <w:p w14:paraId="59CE107E"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 of WIL modality (M5)</w:t>
            </w:r>
          </w:p>
        </w:tc>
        <w:tc>
          <w:tcPr>
            <w:tcW w:w="2021" w:type="dxa"/>
          </w:tcPr>
          <w:p w14:paraId="515B8F82"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 program description (M5)</w:t>
            </w:r>
          </w:p>
        </w:tc>
        <w:tc>
          <w:tcPr>
            <w:tcW w:w="1357" w:type="dxa"/>
          </w:tcPr>
          <w:p w14:paraId="409D50FB"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Signature by the host organization (M6)</w:t>
            </w:r>
          </w:p>
        </w:tc>
        <w:tc>
          <w:tcPr>
            <w:tcW w:w="1050" w:type="dxa"/>
          </w:tcPr>
          <w:p w14:paraId="6E389675"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Signature by the student (M6)</w:t>
            </w:r>
          </w:p>
        </w:tc>
        <w:tc>
          <w:tcPr>
            <w:tcW w:w="1105" w:type="dxa"/>
          </w:tcPr>
          <w:p w14:paraId="0BF0E837"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Signature by the University (M6)</w:t>
            </w:r>
          </w:p>
        </w:tc>
        <w:tc>
          <w:tcPr>
            <w:tcW w:w="1873" w:type="dxa"/>
          </w:tcPr>
          <w:p w14:paraId="34093410"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Observations/notes (M4-M6)</w:t>
            </w:r>
          </w:p>
        </w:tc>
      </w:tr>
      <w:tr w:rsidR="0040751B" w14:paraId="70ADE837" w14:textId="77777777" w:rsidTr="0040751B">
        <w:trPr>
          <w:trHeight w:val="529"/>
        </w:trPr>
        <w:tc>
          <w:tcPr>
            <w:tcW w:w="1008" w:type="dxa"/>
            <w:vMerge w:val="restart"/>
          </w:tcPr>
          <w:p w14:paraId="23FB429D"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e.g. Carrefour </w:t>
            </w:r>
          </w:p>
        </w:tc>
        <w:tc>
          <w:tcPr>
            <w:tcW w:w="994" w:type="dxa"/>
            <w:vMerge w:val="restart"/>
          </w:tcPr>
          <w:p w14:paraId="79373448"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Maria Rodrguez</w:t>
            </w:r>
          </w:p>
        </w:tc>
        <w:tc>
          <w:tcPr>
            <w:tcW w:w="1028" w:type="dxa"/>
            <w:vMerge w:val="restart"/>
          </w:tcPr>
          <w:p w14:paraId="55DDB7A6"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15/2/2024</w:t>
            </w:r>
          </w:p>
        </w:tc>
        <w:tc>
          <w:tcPr>
            <w:tcW w:w="1028" w:type="dxa"/>
            <w:vMerge w:val="restart"/>
          </w:tcPr>
          <w:p w14:paraId="35DB4122"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16/4/2024</w:t>
            </w:r>
          </w:p>
        </w:tc>
        <w:tc>
          <w:tcPr>
            <w:tcW w:w="1302" w:type="dxa"/>
            <w:vMerge w:val="restart"/>
          </w:tcPr>
          <w:p w14:paraId="375E896C"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industry project</w:t>
            </w:r>
          </w:p>
        </w:tc>
        <w:tc>
          <w:tcPr>
            <w:tcW w:w="972" w:type="dxa"/>
            <w:vMerge w:val="restart"/>
          </w:tcPr>
          <w:p w14:paraId="40CAC66E"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online</w:t>
            </w:r>
          </w:p>
        </w:tc>
        <w:tc>
          <w:tcPr>
            <w:tcW w:w="2021" w:type="dxa"/>
            <w:vMerge w:val="restart"/>
          </w:tcPr>
          <w:p w14:paraId="3E2B4DC4"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e.g. The student will work on a digital transformation project and will support the development of e-commerce platform. </w:t>
            </w:r>
          </w:p>
        </w:tc>
        <w:tc>
          <w:tcPr>
            <w:tcW w:w="1357" w:type="dxa"/>
            <w:vMerge w:val="restart"/>
          </w:tcPr>
          <w:p w14:paraId="1E532FF2"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yes</w:t>
            </w:r>
          </w:p>
        </w:tc>
        <w:tc>
          <w:tcPr>
            <w:tcW w:w="1050" w:type="dxa"/>
            <w:vMerge w:val="restart"/>
          </w:tcPr>
          <w:p w14:paraId="78632549"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yes</w:t>
            </w:r>
          </w:p>
        </w:tc>
        <w:tc>
          <w:tcPr>
            <w:tcW w:w="1105" w:type="dxa"/>
            <w:vMerge w:val="restart"/>
          </w:tcPr>
          <w:p w14:paraId="0E9A6193"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 pending</w:t>
            </w:r>
          </w:p>
        </w:tc>
        <w:tc>
          <w:tcPr>
            <w:tcW w:w="1873" w:type="dxa"/>
            <w:vMerge w:val="restart"/>
          </w:tcPr>
          <w:p w14:paraId="539E0836"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r>
      <w:tr w:rsidR="0040751B" w14:paraId="12533C5B" w14:textId="77777777" w:rsidTr="0040751B">
        <w:trPr>
          <w:trHeight w:val="424"/>
        </w:trPr>
        <w:tc>
          <w:tcPr>
            <w:tcW w:w="1008" w:type="dxa"/>
            <w:vMerge/>
          </w:tcPr>
          <w:p w14:paraId="5AB275B2"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4" w:type="dxa"/>
            <w:vMerge/>
          </w:tcPr>
          <w:p w14:paraId="0B5A2747"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1CA17AB4"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79ED0FCC"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02" w:type="dxa"/>
            <w:vMerge/>
          </w:tcPr>
          <w:p w14:paraId="1683FF18"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72" w:type="dxa"/>
            <w:vMerge/>
          </w:tcPr>
          <w:p w14:paraId="60DE0A77"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1" w:type="dxa"/>
            <w:vMerge/>
          </w:tcPr>
          <w:p w14:paraId="414473C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7" w:type="dxa"/>
            <w:vMerge/>
          </w:tcPr>
          <w:p w14:paraId="7A19D554"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50" w:type="dxa"/>
            <w:vMerge/>
          </w:tcPr>
          <w:p w14:paraId="4C1A0162"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05" w:type="dxa"/>
            <w:vMerge/>
          </w:tcPr>
          <w:p w14:paraId="1CB3EED6"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73" w:type="dxa"/>
            <w:vMerge/>
          </w:tcPr>
          <w:p w14:paraId="3DDE403D"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40751B" w14:paraId="15627ACD" w14:textId="77777777" w:rsidTr="0040751B">
        <w:trPr>
          <w:trHeight w:val="408"/>
        </w:trPr>
        <w:tc>
          <w:tcPr>
            <w:tcW w:w="1008" w:type="dxa"/>
            <w:vMerge w:val="restart"/>
          </w:tcPr>
          <w:p w14:paraId="1E3F1A85"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994" w:type="dxa"/>
            <w:vMerge w:val="restart"/>
          </w:tcPr>
          <w:p w14:paraId="75E92147"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028" w:type="dxa"/>
            <w:vMerge w:val="restart"/>
          </w:tcPr>
          <w:p w14:paraId="0BAE8D25"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028" w:type="dxa"/>
            <w:vMerge w:val="restart"/>
          </w:tcPr>
          <w:p w14:paraId="42696ABB"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302" w:type="dxa"/>
            <w:vMerge w:val="restart"/>
          </w:tcPr>
          <w:p w14:paraId="61305ACD"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972" w:type="dxa"/>
            <w:vMerge w:val="restart"/>
          </w:tcPr>
          <w:p w14:paraId="171866A2"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2021" w:type="dxa"/>
            <w:vMerge w:val="restart"/>
          </w:tcPr>
          <w:p w14:paraId="1E260781"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357" w:type="dxa"/>
            <w:vMerge w:val="restart"/>
          </w:tcPr>
          <w:p w14:paraId="33FAB19C"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050" w:type="dxa"/>
            <w:vMerge w:val="restart"/>
          </w:tcPr>
          <w:p w14:paraId="337C8E08"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105" w:type="dxa"/>
            <w:vMerge w:val="restart"/>
          </w:tcPr>
          <w:p w14:paraId="4C619303"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c>
          <w:tcPr>
            <w:tcW w:w="1873" w:type="dxa"/>
            <w:vMerge w:val="restart"/>
          </w:tcPr>
          <w:p w14:paraId="5651A637" w14:textId="77777777" w:rsidR="0040751B" w:rsidRDefault="001B5C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w:t>
            </w:r>
          </w:p>
        </w:tc>
      </w:tr>
      <w:tr w:rsidR="0040751B" w14:paraId="63EAE2CD" w14:textId="77777777" w:rsidTr="0040751B">
        <w:trPr>
          <w:trHeight w:val="424"/>
        </w:trPr>
        <w:tc>
          <w:tcPr>
            <w:tcW w:w="1008" w:type="dxa"/>
            <w:vMerge/>
          </w:tcPr>
          <w:p w14:paraId="7E0DD6BF"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4" w:type="dxa"/>
            <w:vMerge/>
          </w:tcPr>
          <w:p w14:paraId="73F45A24"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0033018E"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3FCF5C68"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02" w:type="dxa"/>
            <w:vMerge/>
          </w:tcPr>
          <w:p w14:paraId="1118E7FD"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72" w:type="dxa"/>
            <w:vMerge/>
          </w:tcPr>
          <w:p w14:paraId="03888D7C"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1" w:type="dxa"/>
            <w:vMerge/>
          </w:tcPr>
          <w:p w14:paraId="28A886D8"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7" w:type="dxa"/>
            <w:vMerge/>
          </w:tcPr>
          <w:p w14:paraId="6449DA2B"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50" w:type="dxa"/>
            <w:vMerge/>
          </w:tcPr>
          <w:p w14:paraId="00438B5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05" w:type="dxa"/>
            <w:vMerge/>
          </w:tcPr>
          <w:p w14:paraId="3A44B19D"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73" w:type="dxa"/>
            <w:vMerge/>
          </w:tcPr>
          <w:p w14:paraId="785EB24B"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40751B" w14:paraId="5A282493" w14:textId="77777777" w:rsidTr="0040751B">
        <w:trPr>
          <w:trHeight w:val="424"/>
        </w:trPr>
        <w:tc>
          <w:tcPr>
            <w:tcW w:w="1008" w:type="dxa"/>
            <w:vMerge/>
          </w:tcPr>
          <w:p w14:paraId="450BC08B"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4" w:type="dxa"/>
            <w:vMerge/>
          </w:tcPr>
          <w:p w14:paraId="6EE667D0"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1829962B"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0E72AFFD"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02" w:type="dxa"/>
            <w:vMerge/>
          </w:tcPr>
          <w:p w14:paraId="60D63182"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72" w:type="dxa"/>
            <w:vMerge/>
          </w:tcPr>
          <w:p w14:paraId="143635B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1" w:type="dxa"/>
            <w:vMerge/>
          </w:tcPr>
          <w:p w14:paraId="7EB6D5F6"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7" w:type="dxa"/>
            <w:vMerge/>
          </w:tcPr>
          <w:p w14:paraId="473B389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50" w:type="dxa"/>
            <w:vMerge/>
          </w:tcPr>
          <w:p w14:paraId="45F64322"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05" w:type="dxa"/>
            <w:vMerge/>
          </w:tcPr>
          <w:p w14:paraId="137A4021"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73" w:type="dxa"/>
            <w:vMerge/>
          </w:tcPr>
          <w:p w14:paraId="53FADE1F"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40751B" w14:paraId="7C9FC104" w14:textId="77777777" w:rsidTr="0040751B">
        <w:trPr>
          <w:trHeight w:val="424"/>
        </w:trPr>
        <w:tc>
          <w:tcPr>
            <w:tcW w:w="1008" w:type="dxa"/>
            <w:vMerge/>
          </w:tcPr>
          <w:p w14:paraId="51100906"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4" w:type="dxa"/>
            <w:vMerge/>
          </w:tcPr>
          <w:p w14:paraId="6F36FB0D"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2B4A13B1"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53E22B6A"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02" w:type="dxa"/>
            <w:vMerge/>
          </w:tcPr>
          <w:p w14:paraId="26A8719A"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72" w:type="dxa"/>
            <w:vMerge/>
          </w:tcPr>
          <w:p w14:paraId="271AF099"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1" w:type="dxa"/>
            <w:vMerge/>
          </w:tcPr>
          <w:p w14:paraId="4F8CD447"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7" w:type="dxa"/>
            <w:vMerge/>
          </w:tcPr>
          <w:p w14:paraId="68B8988F"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50" w:type="dxa"/>
            <w:vMerge/>
          </w:tcPr>
          <w:p w14:paraId="0CC18DF4"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05" w:type="dxa"/>
            <w:vMerge/>
          </w:tcPr>
          <w:p w14:paraId="786F819C"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73" w:type="dxa"/>
            <w:vMerge/>
          </w:tcPr>
          <w:p w14:paraId="68CC31CF"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40751B" w14:paraId="3A742538" w14:textId="77777777" w:rsidTr="0040751B">
        <w:trPr>
          <w:trHeight w:val="424"/>
        </w:trPr>
        <w:tc>
          <w:tcPr>
            <w:tcW w:w="1008" w:type="dxa"/>
            <w:vMerge/>
          </w:tcPr>
          <w:p w14:paraId="17BCA919"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4" w:type="dxa"/>
            <w:vMerge/>
          </w:tcPr>
          <w:p w14:paraId="3BAFD44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636EE04F"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8" w:type="dxa"/>
            <w:vMerge/>
          </w:tcPr>
          <w:p w14:paraId="2FA02BF7"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02" w:type="dxa"/>
            <w:vMerge/>
          </w:tcPr>
          <w:p w14:paraId="2EC36079"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72" w:type="dxa"/>
            <w:vMerge/>
          </w:tcPr>
          <w:p w14:paraId="1858CF36"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1" w:type="dxa"/>
            <w:vMerge/>
          </w:tcPr>
          <w:p w14:paraId="22120883"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7" w:type="dxa"/>
            <w:vMerge/>
          </w:tcPr>
          <w:p w14:paraId="28DD3E6B"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50" w:type="dxa"/>
            <w:vMerge/>
          </w:tcPr>
          <w:p w14:paraId="4AB04485"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05" w:type="dxa"/>
            <w:vMerge/>
          </w:tcPr>
          <w:p w14:paraId="67417E40"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73" w:type="dxa"/>
            <w:vMerge/>
          </w:tcPr>
          <w:p w14:paraId="56955895" w14:textId="77777777" w:rsidR="0040751B" w:rsidRDefault="0040751B">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14:paraId="14C4AE10" w14:textId="77777777" w:rsidR="0040751B" w:rsidRDefault="0040751B">
      <w:pPr>
        <w:rPr>
          <w:rFonts w:ascii="Times New Roman" w:eastAsia="Times New Roman" w:hAnsi="Times New Roman" w:cs="Times New Roman"/>
          <w:sz w:val="24"/>
          <w:szCs w:val="24"/>
        </w:rPr>
      </w:pPr>
    </w:p>
    <w:p w14:paraId="585651AF" w14:textId="77777777" w:rsidR="0040751B" w:rsidRDefault="001B5C4C">
      <w:pPr>
        <w:tabs>
          <w:tab w:val="left" w:pos="690"/>
        </w:tabs>
        <w:rPr>
          <w:rFonts w:ascii="Times New Roman" w:eastAsia="Times New Roman" w:hAnsi="Times New Roman" w:cs="Times New Roman"/>
          <w:sz w:val="24"/>
          <w:szCs w:val="24"/>
        </w:rPr>
        <w:sectPr w:rsidR="0040751B">
          <w:pgSz w:w="16838" w:h="11906" w:orient="landscape"/>
          <w:pgMar w:top="1085" w:right="1417" w:bottom="1134" w:left="1417" w:header="709" w:footer="709" w:gutter="0"/>
          <w:cols w:space="708"/>
        </w:sectPr>
      </w:pPr>
      <w:r>
        <w:rPr>
          <w:rFonts w:ascii="Times New Roman" w:eastAsia="Times New Roman" w:hAnsi="Times New Roman" w:cs="Times New Roman"/>
          <w:sz w:val="24"/>
          <w:szCs w:val="24"/>
        </w:rPr>
        <w:tab/>
      </w:r>
    </w:p>
    <w:p w14:paraId="0288976C" w14:textId="77777777" w:rsidR="0040751B" w:rsidRDefault="001B5C4C">
      <w:pPr>
        <w:pStyle w:val="Heading1"/>
        <w:spacing w:after="360"/>
      </w:pPr>
      <w:r>
        <w:t>Annex II – WIL activities definitions</w:t>
      </w:r>
    </w:p>
    <w:p w14:paraId="4D25AC7A" w14:textId="77777777" w:rsidR="0040751B" w:rsidRDefault="001B5C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Off-campus WIL activities</w:t>
      </w:r>
    </w:p>
    <w:p w14:paraId="39569E89"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color w:val="000000"/>
        </w:rPr>
        <w:t>Internships</w:t>
      </w:r>
      <w:r>
        <w:rPr>
          <w:rFonts w:ascii="Times New Roman" w:eastAsia="Times New Roman" w:hAnsi="Times New Roman" w:cs="Times New Roman"/>
          <w:color w:val="000000"/>
          <w:sz w:val="24"/>
          <w:szCs w:val="24"/>
        </w:rPr>
        <w:t>: A period of work experience offered by an organization for a limited period of time.</w:t>
      </w:r>
    </w:p>
    <w:p w14:paraId="4B0CD2EC"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 practicum: A field experience in a school or classroom to gain practical experience in teaching.</w:t>
      </w:r>
    </w:p>
    <w:p w14:paraId="460489D1"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bono work: Professional work undertaken voluntarily and without payment or at a reduced fee as a public service.</w:t>
      </w:r>
    </w:p>
    <w:p w14:paraId="3727E7D9"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Volunteering: Offering to do something without being forced to do it or without expecting payment for it.</w:t>
      </w:r>
    </w:p>
    <w:p w14:paraId="10F65045"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service: Voluntary work intended to help people in a particular area.</w:t>
      </w:r>
    </w:p>
    <w:p w14:paraId="547211C6"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Clinical placement: A period of practical experience that a student spends in a hospital or community setting to gain practical experience in their field of study.</w:t>
      </w:r>
    </w:p>
    <w:p w14:paraId="3720C74D"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Paid employment: Work performed for compensation in the form of an hourly wage, salary, or piece rate.</w:t>
      </w:r>
    </w:p>
    <w:p w14:paraId="7F8A9DCD"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Engineering sandwich courses: A type of education where periods of formal training and education alternate with periods of work experience.</w:t>
      </w:r>
    </w:p>
    <w:p w14:paraId="03D4B098"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Apprenticeship: A system of training a new generation of practitioners of a trade or profession with on-the-job training and often some accompanying study.</w:t>
      </w:r>
    </w:p>
    <w:p w14:paraId="11877915"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Cadetship/Traineeship: A type of vocational training that combines formal learning with workplace learning.</w:t>
      </w:r>
    </w:p>
    <w:p w14:paraId="153CE782"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Project-based placement: A temporary position with an emphasis on on-the-job training rather than merely employment.</w:t>
      </w:r>
    </w:p>
    <w:p w14:paraId="5C8A27A3"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Vacation work: Temporary employment that students undertake during their breaks from study.</w:t>
      </w:r>
    </w:p>
    <w:p w14:paraId="3B1F8802"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Day site visits: Short visits to a site to observe the operations and tasks being performed.</w:t>
      </w:r>
    </w:p>
    <w:p w14:paraId="43B18EDE"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Observation/shadowing: A short-term experience where an individual learns about a job by walking through the work day as a shadow to a competent worker.</w:t>
      </w:r>
    </w:p>
    <w:p w14:paraId="0DC2A1D5" w14:textId="77777777" w:rsidR="0040751B" w:rsidRDefault="0040751B">
      <w:pPr>
        <w:rPr>
          <w:rFonts w:ascii="Times New Roman" w:eastAsia="Times New Roman" w:hAnsi="Times New Roman" w:cs="Times New Roman"/>
          <w:sz w:val="24"/>
          <w:szCs w:val="24"/>
        </w:rPr>
      </w:pPr>
    </w:p>
    <w:p w14:paraId="7EC73148" w14:textId="77777777" w:rsidR="0040751B" w:rsidRDefault="001B5C4C">
      <w:pPr>
        <w:rPr>
          <w:rFonts w:ascii="Times New Roman" w:eastAsia="Times New Roman" w:hAnsi="Times New Roman" w:cs="Times New Roman"/>
          <w:b/>
          <w:sz w:val="24"/>
          <w:szCs w:val="24"/>
        </w:rPr>
      </w:pPr>
      <w:r>
        <w:br w:type="page"/>
      </w:r>
    </w:p>
    <w:p w14:paraId="3ABA8D3E" w14:textId="77777777" w:rsidR="0040751B" w:rsidRDefault="001B5C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Hybrid WIL activities</w:t>
      </w:r>
    </w:p>
    <w:p w14:paraId="21C9678E"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projects: These are initiatives where students collaborate to work on real-world problems within a community. They provide opportunities for students to apply their knowledge and skills in a practical setting, while also contributing to the community.</w:t>
      </w:r>
    </w:p>
    <w:p w14:paraId="469678DE"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projects: These involve students conducting research on a specific topic, often under the guidance of a faculty member. Research projects can help students develop critical thinking, problem-solving, and analytical skills.</w:t>
      </w:r>
    </w:p>
    <w:p w14:paraId="15A7C507"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projects for external/internal clients: In these projects, students work in teams to complete a task or solve a problem for a client. The client could be an external organization or an internal department within the university. These projects help students gain real-world experience and develop teamwork and communication skills.</w:t>
      </w:r>
    </w:p>
    <w:p w14:paraId="603E51FE"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Mentoring: This is a relationship in which a more experienced or knowledgeable person (the mentor) guides a less experienced or less knowledgeable person (the mentee). Mentoring can provide students with valuable insights, advice, and support.</w:t>
      </w:r>
    </w:p>
    <w:p w14:paraId="51DC5CCE"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Fieldwork: This involves students going out into the field (outside the classroom) to learn through direct experience and observation. Fieldwork can be particularly common in disciplines like geology, archaeology, biology, social work, and anthropology.</w:t>
      </w:r>
    </w:p>
    <w:p w14:paraId="0DE13B62" w14:textId="77777777" w:rsidR="0040751B" w:rsidRDefault="0040751B">
      <w:pPr>
        <w:jc w:val="both"/>
        <w:rPr>
          <w:rFonts w:ascii="Times New Roman" w:eastAsia="Times New Roman" w:hAnsi="Times New Roman" w:cs="Times New Roman"/>
          <w:sz w:val="24"/>
          <w:szCs w:val="24"/>
        </w:rPr>
      </w:pPr>
    </w:p>
    <w:p w14:paraId="14AFCB56" w14:textId="77777777" w:rsidR="0040751B" w:rsidRDefault="001B5C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On-campus WIL activities</w:t>
      </w:r>
    </w:p>
    <w:p w14:paraId="37186694"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Visual projects: These are projects that involve creating or interpreting visual material, such as designing a poster, creating a video, or analyzing a piece of visual art.</w:t>
      </w:r>
    </w:p>
    <w:p w14:paraId="3E24086B"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On-campus work experience: This refers to work opportunities provided on the university campus. It could be part-time jobs, internships, or work-study programs that provide students with practical experience in their field of study.</w:t>
      </w:r>
    </w:p>
    <w:p w14:paraId="0763C3BF"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studies/problem-based learning (PBL) of 'Live' Projects: In this approach, students learn about a subject through the experience of solving an open-ended problem. 'Live' projects refer to projects that are currently ongoing or relevant.</w:t>
      </w:r>
    </w:p>
    <w:p w14:paraId="195925D2"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Panel sessions: These are discussions that involve a group of people gathered to discuss a topic in front of an audience, typically at conferences, conventions, or academic settings.</w:t>
      </w:r>
    </w:p>
    <w:p w14:paraId="0C0C9BF2"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service on-campus: This involves volunteer work conducted on campus that benefits the community. This could include organizing events or participating in charity work.</w:t>
      </w:r>
    </w:p>
    <w:p w14:paraId="5AC73E4C"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Visits by industry personnel: This involves professionals from various industries visiting the campus to share their experiences, conduct workshops, or scout for potential employees.</w:t>
      </w:r>
    </w:p>
    <w:p w14:paraId="28ADC9F8"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 curricular activities: These are activities that fall outside the realm of the normal curriculum of school or university education.</w:t>
      </w:r>
    </w:p>
    <w:p w14:paraId="2E29F933"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work for internal clients: This involves working on real-world problems or projects for clients within the same institution.</w:t>
      </w:r>
    </w:p>
    <w:p w14:paraId="1B49E5A8"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play: An educational method in which people spontaneously act out problems or situations in order to stimulate discussion and understanding.</w:t>
      </w:r>
    </w:p>
    <w:p w14:paraId="7CFC267C"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Mock interview: A practice interview that helps students prepare for an actual job interview.</w:t>
      </w:r>
    </w:p>
    <w:p w14:paraId="705D55AF"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Moot court: A mock court where law students argue hypothetical cases for practice.</w:t>
      </w:r>
    </w:p>
    <w:p w14:paraId="47AD177B"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skills training: Programs designed to help students develop the skills needed in a professional setting.</w:t>
      </w:r>
    </w:p>
    <w:p w14:paraId="566A9BBB"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studies PBL statics projects: These are problem-based learning projects focused on statics (a branch of physics that deals with bodies at rest or forces in equilibrium).</w:t>
      </w:r>
    </w:p>
    <w:p w14:paraId="52E52ACD"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readiness programs/workshops: Programs or workshops designed to help students acquire the skills and knowledge they need to enter the workforce.</w:t>
      </w:r>
    </w:p>
    <w:p w14:paraId="3CA7DA75"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Young achievers competitions: Competitions designed to recognize and reward young people who have achieved significant accomplishments.</w:t>
      </w:r>
    </w:p>
    <w:p w14:paraId="0E748822"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Simulations using live data: These are learning activities that replicate real-world systems using live data.</w:t>
      </w:r>
    </w:p>
    <w:p w14:paraId="27973AB9" w14:textId="77777777" w:rsidR="0040751B" w:rsidRDefault="001B5C4C">
      <w:pPr>
        <w:numPr>
          <w:ilvl w:val="0"/>
          <w:numId w:val="1"/>
        </w:numPr>
        <w:pBdr>
          <w:top w:val="nil"/>
          <w:left w:val="nil"/>
          <w:bottom w:val="nil"/>
          <w:right w:val="nil"/>
          <w:between w:val="nil"/>
        </w:pBdr>
        <w:spacing w:before="160"/>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Studio/lab work: Practical work conducted in a studio (for arts and design courses) or lab (for science/engineering courses).</w:t>
      </w:r>
    </w:p>
    <w:p w14:paraId="6FB491C9" w14:textId="77777777" w:rsidR="0040751B" w:rsidRDefault="0040751B">
      <w:pPr>
        <w:rPr>
          <w:rFonts w:ascii="Times New Roman" w:eastAsia="Times New Roman" w:hAnsi="Times New Roman" w:cs="Times New Roman"/>
          <w:sz w:val="24"/>
          <w:szCs w:val="24"/>
        </w:rPr>
      </w:pPr>
    </w:p>
    <w:p w14:paraId="7D49D044" w14:textId="77777777" w:rsidR="0040751B" w:rsidRDefault="001B5C4C">
      <w:pPr>
        <w:rPr>
          <w:rFonts w:ascii="Times New Roman" w:eastAsia="Times New Roman" w:hAnsi="Times New Roman" w:cs="Times New Roman"/>
          <w:sz w:val="24"/>
          <w:szCs w:val="24"/>
        </w:rPr>
      </w:pPr>
      <w:r>
        <w:br w:type="page"/>
      </w:r>
    </w:p>
    <w:p w14:paraId="13C7B179" w14:textId="77777777" w:rsidR="0040751B" w:rsidRDefault="001B5C4C">
      <w:pPr>
        <w:pStyle w:val="Heading1"/>
        <w:spacing w:after="360"/>
      </w:pPr>
      <w:r>
        <w:t>Annex III – Template checklist –Before WIL</w:t>
      </w:r>
    </w:p>
    <w:p w14:paraId="6EF030AB" w14:textId="77777777" w:rsidR="0040751B" w:rsidRDefault="001B5C4C">
      <w:r>
        <w:rPr>
          <w:b/>
          <w:noProof/>
        </w:rPr>
        <w:drawing>
          <wp:inline distT="0" distB="0" distL="0" distR="0" wp14:anchorId="6E6D8636" wp14:editId="7AC2C01F">
            <wp:extent cx="627342" cy="514085"/>
            <wp:effectExtent l="0" t="0" r="0" b="0"/>
            <wp:docPr id="1804589825" name="Kuva 1804589825"/>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27342" cy="514085"/>
                    </a:xfrm>
                    <a:prstGeom prst="rect">
                      <a:avLst/>
                    </a:prstGeom>
                    <a:ln/>
                  </pic:spPr>
                </pic:pic>
              </a:graphicData>
            </a:graphic>
          </wp:inline>
        </w:drawing>
      </w:r>
    </w:p>
    <w:tbl>
      <w:tblPr>
        <w:tblW w:w="962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240"/>
        <w:gridCol w:w="1462"/>
        <w:gridCol w:w="1463"/>
        <w:gridCol w:w="1463"/>
      </w:tblGrid>
      <w:tr w:rsidR="0040751B" w14:paraId="3D52C1BB" w14:textId="77777777" w:rsidTr="0040751B">
        <w:tc>
          <w:tcPr>
            <w:tcW w:w="5240" w:type="dxa"/>
            <w:vAlign w:val="center"/>
          </w:tcPr>
          <w:p w14:paraId="0F87F56D"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w:t>
            </w:r>
          </w:p>
        </w:tc>
        <w:tc>
          <w:tcPr>
            <w:tcW w:w="1462" w:type="dxa"/>
            <w:vAlign w:val="center"/>
          </w:tcPr>
          <w:p w14:paraId="6DDF2040"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started</w:t>
            </w:r>
          </w:p>
        </w:tc>
        <w:tc>
          <w:tcPr>
            <w:tcW w:w="1463" w:type="dxa"/>
            <w:vAlign w:val="center"/>
          </w:tcPr>
          <w:p w14:paraId="23E5264C"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progress</w:t>
            </w:r>
          </w:p>
        </w:tc>
        <w:tc>
          <w:tcPr>
            <w:tcW w:w="1463" w:type="dxa"/>
            <w:vAlign w:val="center"/>
          </w:tcPr>
          <w:p w14:paraId="28FAEC94"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w:t>
            </w:r>
          </w:p>
        </w:tc>
      </w:tr>
      <w:tr w:rsidR="0040751B" w14:paraId="48FE394E" w14:textId="77777777" w:rsidTr="0040751B">
        <w:trPr>
          <w:trHeight w:val="444"/>
        </w:trPr>
        <w:tc>
          <w:tcPr>
            <w:tcW w:w="9628" w:type="dxa"/>
            <w:gridSpan w:val="4"/>
            <w:vAlign w:val="center"/>
          </w:tcPr>
          <w:p w14:paraId="2ADF0637"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Informing and planning support</w:t>
            </w:r>
          </w:p>
        </w:tc>
      </w:tr>
      <w:tr w:rsidR="0040751B" w14:paraId="380F2B0B" w14:textId="77777777" w:rsidTr="0040751B">
        <w:tc>
          <w:tcPr>
            <w:tcW w:w="5240" w:type="dxa"/>
            <w:vAlign w:val="center"/>
          </w:tcPr>
          <w:p w14:paraId="5BE9508F"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Inform students about the availability of special support</w:t>
            </w:r>
          </w:p>
        </w:tc>
        <w:tc>
          <w:tcPr>
            <w:tcW w:w="1462" w:type="dxa"/>
            <w:vAlign w:val="center"/>
          </w:tcPr>
          <w:p w14:paraId="20C45505"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26FE56D7"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06564E86" w14:textId="77777777" w:rsidR="0040751B" w:rsidRDefault="0040751B">
            <w:pPr>
              <w:rPr>
                <w:rFonts w:ascii="Times New Roman" w:eastAsia="Times New Roman" w:hAnsi="Times New Roman" w:cs="Times New Roman"/>
                <w:color w:val="000000"/>
                <w:sz w:val="24"/>
                <w:szCs w:val="24"/>
              </w:rPr>
            </w:pPr>
          </w:p>
        </w:tc>
      </w:tr>
      <w:tr w:rsidR="0040751B" w14:paraId="296533F2" w14:textId="77777777" w:rsidTr="0040751B">
        <w:tc>
          <w:tcPr>
            <w:tcW w:w="5240" w:type="dxa"/>
            <w:vAlign w:val="center"/>
          </w:tcPr>
          <w:p w14:paraId="38F31FF6"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Agree on responsibilities for arranging support during WIL at the university and in the workplace.</w:t>
            </w:r>
          </w:p>
        </w:tc>
        <w:tc>
          <w:tcPr>
            <w:tcW w:w="1462" w:type="dxa"/>
            <w:vAlign w:val="center"/>
          </w:tcPr>
          <w:p w14:paraId="621DE779"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3045F542"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06DEB8D3" w14:textId="77777777" w:rsidR="0040751B" w:rsidRDefault="0040751B">
            <w:pPr>
              <w:rPr>
                <w:rFonts w:ascii="Times New Roman" w:eastAsia="Times New Roman" w:hAnsi="Times New Roman" w:cs="Times New Roman"/>
                <w:color w:val="000000"/>
                <w:sz w:val="24"/>
                <w:szCs w:val="24"/>
              </w:rPr>
            </w:pPr>
          </w:p>
        </w:tc>
      </w:tr>
      <w:tr w:rsidR="0040751B" w14:paraId="0AB66E4E" w14:textId="77777777" w:rsidTr="0040751B">
        <w:tc>
          <w:tcPr>
            <w:tcW w:w="5240" w:type="dxa"/>
            <w:vAlign w:val="center"/>
          </w:tcPr>
          <w:p w14:paraId="2A8694B8"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 that students know how to apply for support, if needed</w:t>
            </w:r>
          </w:p>
        </w:tc>
        <w:tc>
          <w:tcPr>
            <w:tcW w:w="1462" w:type="dxa"/>
            <w:vAlign w:val="center"/>
          </w:tcPr>
          <w:p w14:paraId="08042D77"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2350E0CF"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70CD2FFA" w14:textId="77777777" w:rsidR="0040751B" w:rsidRDefault="0040751B">
            <w:pPr>
              <w:rPr>
                <w:rFonts w:ascii="Times New Roman" w:eastAsia="Times New Roman" w:hAnsi="Times New Roman" w:cs="Times New Roman"/>
                <w:color w:val="000000"/>
                <w:sz w:val="24"/>
                <w:szCs w:val="24"/>
              </w:rPr>
            </w:pPr>
          </w:p>
        </w:tc>
      </w:tr>
      <w:tr w:rsidR="0040751B" w14:paraId="39C52DE9" w14:textId="77777777" w:rsidTr="0040751B">
        <w:tc>
          <w:tcPr>
            <w:tcW w:w="9628" w:type="dxa"/>
            <w:gridSpan w:val="4"/>
            <w:vAlign w:val="center"/>
          </w:tcPr>
          <w:p w14:paraId="13B249C8"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Understanding student's needs</w:t>
            </w:r>
          </w:p>
        </w:tc>
      </w:tr>
      <w:tr w:rsidR="0040751B" w14:paraId="06EE2C82" w14:textId="77777777" w:rsidTr="0040751B">
        <w:tc>
          <w:tcPr>
            <w:tcW w:w="5240" w:type="dxa"/>
            <w:vAlign w:val="center"/>
          </w:tcPr>
          <w:p w14:paraId="5C7F1C95"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the student's interests, goals, and concerns</w:t>
            </w:r>
          </w:p>
        </w:tc>
        <w:tc>
          <w:tcPr>
            <w:tcW w:w="1462" w:type="dxa"/>
            <w:vAlign w:val="center"/>
          </w:tcPr>
          <w:p w14:paraId="13787146"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0E9E488C"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6951EC96" w14:textId="77777777" w:rsidR="0040751B" w:rsidRDefault="0040751B">
            <w:pPr>
              <w:rPr>
                <w:rFonts w:ascii="Times New Roman" w:eastAsia="Times New Roman" w:hAnsi="Times New Roman" w:cs="Times New Roman"/>
                <w:color w:val="000000"/>
                <w:sz w:val="24"/>
                <w:szCs w:val="24"/>
              </w:rPr>
            </w:pPr>
          </w:p>
        </w:tc>
      </w:tr>
      <w:tr w:rsidR="0040751B" w14:paraId="0EFE2E69" w14:textId="77777777" w:rsidTr="0040751B">
        <w:tc>
          <w:tcPr>
            <w:tcW w:w="5240" w:type="dxa"/>
            <w:vAlign w:val="center"/>
          </w:tcPr>
          <w:p w14:paraId="7A2E2DEC"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Inquire about the student's support needs</w:t>
            </w:r>
          </w:p>
        </w:tc>
        <w:tc>
          <w:tcPr>
            <w:tcW w:w="1462" w:type="dxa"/>
            <w:vAlign w:val="center"/>
          </w:tcPr>
          <w:p w14:paraId="58A4A780"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3FBAC193"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7AA109B4" w14:textId="77777777" w:rsidR="0040751B" w:rsidRDefault="0040751B">
            <w:pPr>
              <w:rPr>
                <w:rFonts w:ascii="Times New Roman" w:eastAsia="Times New Roman" w:hAnsi="Times New Roman" w:cs="Times New Roman"/>
                <w:color w:val="000000"/>
                <w:sz w:val="24"/>
                <w:szCs w:val="24"/>
              </w:rPr>
            </w:pPr>
          </w:p>
        </w:tc>
      </w:tr>
      <w:tr w:rsidR="0040751B" w14:paraId="085ECB2D" w14:textId="77777777" w:rsidTr="0040751B">
        <w:tc>
          <w:tcPr>
            <w:tcW w:w="5240" w:type="dxa"/>
            <w:vAlign w:val="center"/>
          </w:tcPr>
          <w:p w14:paraId="48473AE6" w14:textId="77777777" w:rsidR="0040751B" w:rsidRDefault="001B5C4C">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Assess the student's competencies, strengths, and limitations.</w:t>
            </w:r>
          </w:p>
        </w:tc>
        <w:tc>
          <w:tcPr>
            <w:tcW w:w="1462" w:type="dxa"/>
            <w:vAlign w:val="center"/>
          </w:tcPr>
          <w:p w14:paraId="6FAB71B4"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1F35F2AA"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73AB295D" w14:textId="77777777" w:rsidR="0040751B" w:rsidRDefault="0040751B">
            <w:pPr>
              <w:rPr>
                <w:rFonts w:ascii="Times New Roman" w:eastAsia="Times New Roman" w:hAnsi="Times New Roman" w:cs="Times New Roman"/>
                <w:color w:val="000000"/>
                <w:sz w:val="24"/>
                <w:szCs w:val="24"/>
              </w:rPr>
            </w:pPr>
          </w:p>
        </w:tc>
      </w:tr>
      <w:tr w:rsidR="0040751B" w14:paraId="574360D7" w14:textId="77777777" w:rsidTr="0040751B">
        <w:tc>
          <w:tcPr>
            <w:tcW w:w="9628" w:type="dxa"/>
            <w:gridSpan w:val="4"/>
            <w:vAlign w:val="center"/>
          </w:tcPr>
          <w:p w14:paraId="37A53086"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Defining suitable activities and workplace</w:t>
            </w:r>
          </w:p>
        </w:tc>
      </w:tr>
      <w:tr w:rsidR="0040751B" w14:paraId="67EC3C3B" w14:textId="77777777" w:rsidTr="0040751B">
        <w:tc>
          <w:tcPr>
            <w:tcW w:w="5240" w:type="dxa"/>
            <w:vAlign w:val="center"/>
          </w:tcPr>
          <w:p w14:paraId="4EE701FB" w14:textId="77777777" w:rsidR="0040751B" w:rsidRDefault="001B5C4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Define suitable activities and workplace</w:t>
            </w:r>
          </w:p>
        </w:tc>
        <w:tc>
          <w:tcPr>
            <w:tcW w:w="1462" w:type="dxa"/>
            <w:vAlign w:val="center"/>
          </w:tcPr>
          <w:p w14:paraId="0F43C6EA"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3632B27C"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51F610B8" w14:textId="77777777" w:rsidR="0040751B" w:rsidRDefault="0040751B">
            <w:pPr>
              <w:rPr>
                <w:rFonts w:ascii="Times New Roman" w:eastAsia="Times New Roman" w:hAnsi="Times New Roman" w:cs="Times New Roman"/>
                <w:color w:val="000000"/>
                <w:sz w:val="24"/>
                <w:szCs w:val="24"/>
              </w:rPr>
            </w:pPr>
          </w:p>
        </w:tc>
      </w:tr>
      <w:tr w:rsidR="0040751B" w14:paraId="79765F56" w14:textId="77777777" w:rsidTr="0040751B">
        <w:tc>
          <w:tcPr>
            <w:tcW w:w="5240" w:type="dxa"/>
            <w:vAlign w:val="center"/>
          </w:tcPr>
          <w:p w14:paraId="6CCF9805" w14:textId="77777777" w:rsidR="0040751B" w:rsidRDefault="001B5C4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student's preferences</w:t>
            </w:r>
          </w:p>
        </w:tc>
        <w:tc>
          <w:tcPr>
            <w:tcW w:w="1462" w:type="dxa"/>
            <w:vAlign w:val="center"/>
          </w:tcPr>
          <w:p w14:paraId="7307E9EE"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11A641E1"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323A164D" w14:textId="77777777" w:rsidR="0040751B" w:rsidRDefault="0040751B">
            <w:pPr>
              <w:rPr>
                <w:rFonts w:ascii="Times New Roman" w:eastAsia="Times New Roman" w:hAnsi="Times New Roman" w:cs="Times New Roman"/>
                <w:color w:val="000000"/>
                <w:sz w:val="24"/>
                <w:szCs w:val="24"/>
              </w:rPr>
            </w:pPr>
          </w:p>
        </w:tc>
      </w:tr>
      <w:tr w:rsidR="0040751B" w14:paraId="6D1A42DE" w14:textId="77777777" w:rsidTr="0040751B">
        <w:tc>
          <w:tcPr>
            <w:tcW w:w="9628" w:type="dxa"/>
            <w:gridSpan w:val="4"/>
            <w:vAlign w:val="center"/>
          </w:tcPr>
          <w:p w14:paraId="4D345E80"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Helping the student find a suitable project</w:t>
            </w:r>
          </w:p>
        </w:tc>
      </w:tr>
      <w:tr w:rsidR="0040751B" w14:paraId="2C365BEA" w14:textId="77777777" w:rsidTr="0040751B">
        <w:tc>
          <w:tcPr>
            <w:tcW w:w="5240" w:type="dxa"/>
            <w:vAlign w:val="center"/>
          </w:tcPr>
          <w:p w14:paraId="23842DD8" w14:textId="77777777" w:rsidR="0040751B" w:rsidRDefault="001B5C4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Explore the type of project or workplace suitable for the student </w:t>
            </w:r>
          </w:p>
        </w:tc>
        <w:tc>
          <w:tcPr>
            <w:tcW w:w="1462" w:type="dxa"/>
            <w:vAlign w:val="center"/>
          </w:tcPr>
          <w:p w14:paraId="20DF803A"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3946F2DC"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71DFA7D4" w14:textId="77777777" w:rsidR="0040751B" w:rsidRDefault="0040751B">
            <w:pPr>
              <w:rPr>
                <w:rFonts w:ascii="Times New Roman" w:eastAsia="Times New Roman" w:hAnsi="Times New Roman" w:cs="Times New Roman"/>
                <w:color w:val="000000"/>
                <w:sz w:val="24"/>
                <w:szCs w:val="24"/>
              </w:rPr>
            </w:pPr>
          </w:p>
        </w:tc>
      </w:tr>
      <w:tr w:rsidR="0040751B" w14:paraId="1FFA2535" w14:textId="77777777" w:rsidTr="0040751B">
        <w:tc>
          <w:tcPr>
            <w:tcW w:w="5240" w:type="dxa"/>
            <w:vAlign w:val="center"/>
          </w:tcPr>
          <w:p w14:paraId="3C70E910"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students in finding a suitable job, including help with the job search process</w:t>
            </w:r>
          </w:p>
        </w:tc>
        <w:tc>
          <w:tcPr>
            <w:tcW w:w="1462" w:type="dxa"/>
            <w:vAlign w:val="center"/>
          </w:tcPr>
          <w:p w14:paraId="52A9E879"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5B4845BE"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7EA8776A" w14:textId="77777777" w:rsidR="0040751B" w:rsidRDefault="0040751B">
            <w:pPr>
              <w:rPr>
                <w:rFonts w:ascii="Times New Roman" w:eastAsia="Times New Roman" w:hAnsi="Times New Roman" w:cs="Times New Roman"/>
                <w:color w:val="000000"/>
                <w:sz w:val="24"/>
                <w:szCs w:val="24"/>
              </w:rPr>
            </w:pPr>
          </w:p>
        </w:tc>
      </w:tr>
      <w:tr w:rsidR="0040751B" w14:paraId="5C021882" w14:textId="77777777" w:rsidTr="0040751B">
        <w:tc>
          <w:tcPr>
            <w:tcW w:w="5240" w:type="dxa"/>
            <w:vAlign w:val="center"/>
          </w:tcPr>
          <w:p w14:paraId="5A7213EE"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 employers to familiarize yourself with different workplaces in the area</w:t>
            </w:r>
          </w:p>
        </w:tc>
        <w:tc>
          <w:tcPr>
            <w:tcW w:w="1462" w:type="dxa"/>
            <w:vAlign w:val="center"/>
          </w:tcPr>
          <w:p w14:paraId="65737BB5"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1A5DBE53"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195B3B64" w14:textId="77777777" w:rsidR="0040751B" w:rsidRDefault="0040751B">
            <w:pPr>
              <w:rPr>
                <w:rFonts w:ascii="Times New Roman" w:eastAsia="Times New Roman" w:hAnsi="Times New Roman" w:cs="Times New Roman"/>
                <w:color w:val="000000"/>
                <w:sz w:val="24"/>
                <w:szCs w:val="24"/>
              </w:rPr>
            </w:pPr>
          </w:p>
        </w:tc>
      </w:tr>
      <w:tr w:rsidR="0040751B" w14:paraId="76D413CC" w14:textId="77777777" w:rsidTr="0040751B">
        <w:tc>
          <w:tcPr>
            <w:tcW w:w="9628" w:type="dxa"/>
            <w:gridSpan w:val="4"/>
            <w:vAlign w:val="center"/>
          </w:tcPr>
          <w:p w14:paraId="5773215F" w14:textId="77777777" w:rsidR="0040751B" w:rsidRDefault="001B5C4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Preparing the workplace</w:t>
            </w:r>
          </w:p>
        </w:tc>
      </w:tr>
      <w:tr w:rsidR="0040751B" w14:paraId="517F4881" w14:textId="77777777" w:rsidTr="0040751B">
        <w:tc>
          <w:tcPr>
            <w:tcW w:w="5240" w:type="dxa"/>
            <w:vAlign w:val="center"/>
          </w:tcPr>
          <w:p w14:paraId="41087497"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workplace's capacity to offer meaningful learning experiences and support for the student</w:t>
            </w:r>
          </w:p>
        </w:tc>
        <w:tc>
          <w:tcPr>
            <w:tcW w:w="1462" w:type="dxa"/>
            <w:vAlign w:val="center"/>
          </w:tcPr>
          <w:p w14:paraId="7C6DABE1"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1667CD94"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27465D8A" w14:textId="77777777" w:rsidR="0040751B" w:rsidRDefault="0040751B">
            <w:pPr>
              <w:rPr>
                <w:rFonts w:ascii="Times New Roman" w:eastAsia="Times New Roman" w:hAnsi="Times New Roman" w:cs="Times New Roman"/>
                <w:color w:val="000000"/>
                <w:sz w:val="24"/>
                <w:szCs w:val="24"/>
              </w:rPr>
            </w:pPr>
          </w:p>
        </w:tc>
      </w:tr>
      <w:tr w:rsidR="0040751B" w14:paraId="1CCE1EF8" w14:textId="77777777" w:rsidTr="0040751B">
        <w:tc>
          <w:tcPr>
            <w:tcW w:w="5240" w:type="dxa"/>
            <w:vAlign w:val="center"/>
          </w:tcPr>
          <w:p w14:paraId="1B0D60BF"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the student the required support, and how it benefits the workplace/employer.</w:t>
            </w:r>
          </w:p>
        </w:tc>
        <w:tc>
          <w:tcPr>
            <w:tcW w:w="1462" w:type="dxa"/>
            <w:vAlign w:val="center"/>
          </w:tcPr>
          <w:p w14:paraId="6B4537BB"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5977F18D"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697A885C" w14:textId="77777777" w:rsidR="0040751B" w:rsidRDefault="0040751B">
            <w:pPr>
              <w:rPr>
                <w:rFonts w:ascii="Times New Roman" w:eastAsia="Times New Roman" w:hAnsi="Times New Roman" w:cs="Times New Roman"/>
                <w:color w:val="000000"/>
                <w:sz w:val="24"/>
                <w:szCs w:val="24"/>
              </w:rPr>
            </w:pPr>
          </w:p>
        </w:tc>
      </w:tr>
      <w:tr w:rsidR="0040751B" w14:paraId="63FA526D" w14:textId="77777777" w:rsidTr="0040751B">
        <w:tc>
          <w:tcPr>
            <w:tcW w:w="5240" w:type="dxa"/>
            <w:vAlign w:val="center"/>
          </w:tcPr>
          <w:p w14:paraId="2A86D900"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Encouraged workplace representatives to communicate any concerns.</w:t>
            </w:r>
          </w:p>
        </w:tc>
        <w:tc>
          <w:tcPr>
            <w:tcW w:w="1462" w:type="dxa"/>
            <w:vAlign w:val="center"/>
          </w:tcPr>
          <w:p w14:paraId="123FA4BA" w14:textId="77777777" w:rsidR="0040751B" w:rsidRDefault="0040751B">
            <w:pPr>
              <w:spacing w:after="120"/>
              <w:rPr>
                <w:rFonts w:ascii="Times New Roman" w:eastAsia="Times New Roman" w:hAnsi="Times New Roman" w:cs="Times New Roman"/>
                <w:color w:val="000000"/>
                <w:sz w:val="24"/>
                <w:szCs w:val="24"/>
              </w:rPr>
            </w:pPr>
          </w:p>
        </w:tc>
        <w:tc>
          <w:tcPr>
            <w:tcW w:w="1463" w:type="dxa"/>
            <w:vAlign w:val="center"/>
          </w:tcPr>
          <w:p w14:paraId="2E9F313D" w14:textId="77777777" w:rsidR="0040751B" w:rsidRDefault="0040751B">
            <w:pPr>
              <w:rPr>
                <w:rFonts w:ascii="Times New Roman" w:eastAsia="Times New Roman" w:hAnsi="Times New Roman" w:cs="Times New Roman"/>
                <w:color w:val="000000"/>
                <w:sz w:val="24"/>
                <w:szCs w:val="24"/>
              </w:rPr>
            </w:pPr>
          </w:p>
        </w:tc>
        <w:tc>
          <w:tcPr>
            <w:tcW w:w="1463" w:type="dxa"/>
            <w:vAlign w:val="center"/>
          </w:tcPr>
          <w:p w14:paraId="2C30B772" w14:textId="77777777" w:rsidR="0040751B" w:rsidRDefault="0040751B">
            <w:pPr>
              <w:rPr>
                <w:rFonts w:ascii="Times New Roman" w:eastAsia="Times New Roman" w:hAnsi="Times New Roman" w:cs="Times New Roman"/>
                <w:color w:val="000000"/>
                <w:sz w:val="24"/>
                <w:szCs w:val="24"/>
              </w:rPr>
            </w:pPr>
          </w:p>
        </w:tc>
      </w:tr>
    </w:tbl>
    <w:p w14:paraId="1538FA6A" w14:textId="77777777" w:rsidR="0040751B" w:rsidRDefault="0040751B">
      <w:pPr>
        <w:rPr>
          <w:rFonts w:ascii="Times New Roman" w:eastAsia="Times New Roman" w:hAnsi="Times New Roman" w:cs="Times New Roman"/>
          <w:sz w:val="24"/>
          <w:szCs w:val="24"/>
        </w:rPr>
      </w:pPr>
    </w:p>
    <w:p w14:paraId="45EB6DAE" w14:textId="77777777" w:rsidR="0040751B" w:rsidRDefault="001B5C4C">
      <w:pPr>
        <w:pStyle w:val="Heading1"/>
        <w:spacing w:after="360"/>
      </w:pPr>
      <w:r>
        <w:t>Annex IV – Template checklist –During WIL</w:t>
      </w:r>
    </w:p>
    <w:p w14:paraId="73DB7663" w14:textId="77777777" w:rsidR="0040751B" w:rsidRDefault="001B5C4C">
      <w:r>
        <w:rPr>
          <w:b/>
          <w:noProof/>
        </w:rPr>
        <w:drawing>
          <wp:inline distT="0" distB="0" distL="0" distR="0" wp14:anchorId="1C5164DE" wp14:editId="79975902">
            <wp:extent cx="627342" cy="514085"/>
            <wp:effectExtent l="0" t="0" r="0" b="0"/>
            <wp:docPr id="1804589826" name="Kuva 1804589826"/>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27342" cy="514085"/>
                    </a:xfrm>
                    <a:prstGeom prst="rect">
                      <a:avLst/>
                    </a:prstGeom>
                    <a:ln/>
                  </pic:spPr>
                </pic:pic>
              </a:graphicData>
            </a:graphic>
          </wp:inline>
        </w:drawing>
      </w:r>
    </w:p>
    <w:tbl>
      <w:tblPr>
        <w:tblW w:w="962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240"/>
        <w:gridCol w:w="1462"/>
        <w:gridCol w:w="1463"/>
        <w:gridCol w:w="1463"/>
      </w:tblGrid>
      <w:tr w:rsidR="0040751B" w14:paraId="27AE4BCD" w14:textId="77777777" w:rsidTr="0040751B">
        <w:tc>
          <w:tcPr>
            <w:tcW w:w="5240" w:type="dxa"/>
            <w:vAlign w:val="center"/>
          </w:tcPr>
          <w:p w14:paraId="4559AD6C"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w:t>
            </w:r>
          </w:p>
        </w:tc>
        <w:tc>
          <w:tcPr>
            <w:tcW w:w="1462" w:type="dxa"/>
            <w:vAlign w:val="center"/>
          </w:tcPr>
          <w:p w14:paraId="1C5EF302"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started</w:t>
            </w:r>
          </w:p>
        </w:tc>
        <w:tc>
          <w:tcPr>
            <w:tcW w:w="1463" w:type="dxa"/>
            <w:vAlign w:val="center"/>
          </w:tcPr>
          <w:p w14:paraId="019D675A"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progress</w:t>
            </w:r>
          </w:p>
        </w:tc>
        <w:tc>
          <w:tcPr>
            <w:tcW w:w="1463" w:type="dxa"/>
            <w:vAlign w:val="center"/>
          </w:tcPr>
          <w:p w14:paraId="0E929016"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w:t>
            </w:r>
          </w:p>
        </w:tc>
      </w:tr>
      <w:tr w:rsidR="0040751B" w14:paraId="37238199" w14:textId="77777777" w:rsidTr="0040751B">
        <w:trPr>
          <w:trHeight w:val="444"/>
        </w:trPr>
        <w:tc>
          <w:tcPr>
            <w:tcW w:w="9628" w:type="dxa"/>
            <w:gridSpan w:val="4"/>
            <w:vAlign w:val="center"/>
          </w:tcPr>
          <w:p w14:paraId="649EB21A"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Creating a safe space</w:t>
            </w:r>
          </w:p>
        </w:tc>
      </w:tr>
      <w:tr w:rsidR="0040751B" w14:paraId="45636D1E" w14:textId="77777777" w:rsidTr="0040751B">
        <w:tc>
          <w:tcPr>
            <w:tcW w:w="5240" w:type="dxa"/>
            <w:vAlign w:val="center"/>
          </w:tcPr>
          <w:p w14:paraId="682FAD2F"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 a secure environment where students can work free from discrimination, criticism, harassment, or harm</w:t>
            </w:r>
          </w:p>
        </w:tc>
        <w:tc>
          <w:tcPr>
            <w:tcW w:w="1462" w:type="dxa"/>
            <w:vAlign w:val="center"/>
          </w:tcPr>
          <w:p w14:paraId="0813E5C7"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E62C6E0"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2E74796F" w14:textId="77777777" w:rsidR="0040751B" w:rsidRDefault="0040751B">
            <w:pPr>
              <w:ind w:hanging="2"/>
              <w:rPr>
                <w:rFonts w:ascii="Times New Roman" w:eastAsia="Times New Roman" w:hAnsi="Times New Roman" w:cs="Times New Roman"/>
                <w:color w:val="000000"/>
                <w:sz w:val="24"/>
                <w:szCs w:val="24"/>
              </w:rPr>
            </w:pPr>
          </w:p>
        </w:tc>
      </w:tr>
      <w:tr w:rsidR="0040751B" w14:paraId="70807403" w14:textId="77777777" w:rsidTr="0040751B">
        <w:tc>
          <w:tcPr>
            <w:tcW w:w="5240" w:type="dxa"/>
            <w:vAlign w:val="center"/>
          </w:tcPr>
          <w:p w14:paraId="125DF0EB"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Give special attention to students with prior experiences of vulnerability</w:t>
            </w:r>
          </w:p>
        </w:tc>
        <w:tc>
          <w:tcPr>
            <w:tcW w:w="1462" w:type="dxa"/>
            <w:vAlign w:val="center"/>
          </w:tcPr>
          <w:p w14:paraId="38F012C1"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6D0C5678"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0D5E2A11" w14:textId="77777777" w:rsidR="0040751B" w:rsidRDefault="0040751B">
            <w:pPr>
              <w:ind w:hanging="2"/>
              <w:rPr>
                <w:rFonts w:ascii="Times New Roman" w:eastAsia="Times New Roman" w:hAnsi="Times New Roman" w:cs="Times New Roman"/>
                <w:color w:val="000000"/>
                <w:sz w:val="24"/>
                <w:szCs w:val="24"/>
              </w:rPr>
            </w:pPr>
          </w:p>
        </w:tc>
      </w:tr>
      <w:tr w:rsidR="0040751B" w14:paraId="22FC5BE5" w14:textId="77777777" w:rsidTr="0040751B">
        <w:tc>
          <w:tcPr>
            <w:tcW w:w="9628" w:type="dxa"/>
            <w:gridSpan w:val="4"/>
            <w:vAlign w:val="center"/>
          </w:tcPr>
          <w:p w14:paraId="0AEF8CE1"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Orientation and time management</w:t>
            </w:r>
          </w:p>
        </w:tc>
      </w:tr>
      <w:tr w:rsidR="0040751B" w14:paraId="71D8692C" w14:textId="77777777" w:rsidTr="0040751B">
        <w:tc>
          <w:tcPr>
            <w:tcW w:w="5240" w:type="dxa"/>
            <w:vAlign w:val="center"/>
          </w:tcPr>
          <w:p w14:paraId="465E36F5"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 students requiring special support</w:t>
            </w:r>
          </w:p>
        </w:tc>
        <w:tc>
          <w:tcPr>
            <w:tcW w:w="1462" w:type="dxa"/>
            <w:vAlign w:val="center"/>
          </w:tcPr>
          <w:p w14:paraId="276F3BE2"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1590FA3"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00B9C572" w14:textId="77777777" w:rsidR="0040751B" w:rsidRDefault="0040751B">
            <w:pPr>
              <w:ind w:hanging="2"/>
              <w:rPr>
                <w:rFonts w:ascii="Times New Roman" w:eastAsia="Times New Roman" w:hAnsi="Times New Roman" w:cs="Times New Roman"/>
                <w:color w:val="000000"/>
                <w:sz w:val="24"/>
                <w:szCs w:val="24"/>
              </w:rPr>
            </w:pPr>
          </w:p>
        </w:tc>
      </w:tr>
      <w:tr w:rsidR="0040751B" w14:paraId="4F082D4C" w14:textId="77777777" w:rsidTr="0040751B">
        <w:tc>
          <w:tcPr>
            <w:tcW w:w="5240" w:type="dxa"/>
            <w:vAlign w:val="center"/>
          </w:tcPr>
          <w:p w14:paraId="1647B71F"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Encourage students to seek assistance whenever uncertainty arises.</w:t>
            </w:r>
          </w:p>
        </w:tc>
        <w:tc>
          <w:tcPr>
            <w:tcW w:w="1462" w:type="dxa"/>
            <w:vAlign w:val="center"/>
          </w:tcPr>
          <w:p w14:paraId="5848E21F"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F17B27F"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4B27C046" w14:textId="77777777" w:rsidR="0040751B" w:rsidRDefault="0040751B">
            <w:pPr>
              <w:ind w:hanging="2"/>
              <w:rPr>
                <w:rFonts w:ascii="Times New Roman" w:eastAsia="Times New Roman" w:hAnsi="Times New Roman" w:cs="Times New Roman"/>
                <w:color w:val="000000"/>
                <w:sz w:val="24"/>
                <w:szCs w:val="24"/>
              </w:rPr>
            </w:pPr>
          </w:p>
        </w:tc>
      </w:tr>
      <w:tr w:rsidR="0040751B" w14:paraId="36B55EE8" w14:textId="77777777" w:rsidTr="0040751B">
        <w:tc>
          <w:tcPr>
            <w:tcW w:w="9628" w:type="dxa"/>
            <w:gridSpan w:val="4"/>
            <w:vAlign w:val="center"/>
          </w:tcPr>
          <w:p w14:paraId="07BE9DB8"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Open communication and support</w:t>
            </w:r>
          </w:p>
        </w:tc>
      </w:tr>
      <w:tr w:rsidR="0040751B" w14:paraId="3848F889" w14:textId="77777777" w:rsidTr="0040751B">
        <w:tc>
          <w:tcPr>
            <w:tcW w:w="5240" w:type="dxa"/>
            <w:vAlign w:val="center"/>
          </w:tcPr>
          <w:p w14:paraId="6706B38F" w14:textId="77777777" w:rsidR="0040751B" w:rsidRDefault="001B5C4C">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Prompt students to openly discuss their support needs in the workplace</w:t>
            </w:r>
          </w:p>
        </w:tc>
        <w:tc>
          <w:tcPr>
            <w:tcW w:w="1462" w:type="dxa"/>
            <w:vAlign w:val="center"/>
          </w:tcPr>
          <w:p w14:paraId="07236785"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4470260"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63330B64" w14:textId="77777777" w:rsidR="0040751B" w:rsidRDefault="0040751B">
            <w:pPr>
              <w:ind w:hanging="2"/>
              <w:rPr>
                <w:rFonts w:ascii="Times New Roman" w:eastAsia="Times New Roman" w:hAnsi="Times New Roman" w:cs="Times New Roman"/>
                <w:color w:val="000000"/>
                <w:sz w:val="24"/>
                <w:szCs w:val="24"/>
              </w:rPr>
            </w:pPr>
          </w:p>
        </w:tc>
      </w:tr>
      <w:tr w:rsidR="0040751B" w14:paraId="401A4C0A" w14:textId="77777777" w:rsidTr="0040751B">
        <w:tc>
          <w:tcPr>
            <w:tcW w:w="5240" w:type="dxa"/>
            <w:vAlign w:val="center"/>
          </w:tcPr>
          <w:p w14:paraId="62736740" w14:textId="77777777" w:rsidR="0040751B" w:rsidRDefault="001B5C4C">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confidential meetings to address concerns and challenges.</w:t>
            </w:r>
          </w:p>
        </w:tc>
        <w:tc>
          <w:tcPr>
            <w:tcW w:w="1462" w:type="dxa"/>
            <w:vAlign w:val="center"/>
          </w:tcPr>
          <w:p w14:paraId="004CE708"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2147DD26"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5CFBB9F8" w14:textId="77777777" w:rsidR="0040751B" w:rsidRDefault="0040751B">
            <w:pPr>
              <w:ind w:hanging="2"/>
              <w:rPr>
                <w:rFonts w:ascii="Times New Roman" w:eastAsia="Times New Roman" w:hAnsi="Times New Roman" w:cs="Times New Roman"/>
                <w:color w:val="000000"/>
                <w:sz w:val="24"/>
                <w:szCs w:val="24"/>
              </w:rPr>
            </w:pPr>
          </w:p>
        </w:tc>
      </w:tr>
      <w:tr w:rsidR="0040751B" w14:paraId="76C0D38E" w14:textId="77777777" w:rsidTr="0040751B">
        <w:tc>
          <w:tcPr>
            <w:tcW w:w="5240" w:type="dxa"/>
            <w:vAlign w:val="center"/>
          </w:tcPr>
          <w:p w14:paraId="4BE3F984" w14:textId="77777777" w:rsidR="0040751B" w:rsidRDefault="001B5C4C">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Ensure workplace representatives can contact you with any concerns</w:t>
            </w:r>
          </w:p>
        </w:tc>
        <w:tc>
          <w:tcPr>
            <w:tcW w:w="1462" w:type="dxa"/>
            <w:vAlign w:val="center"/>
          </w:tcPr>
          <w:p w14:paraId="03E82DA6"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D2BF3F8"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1A3B79EA" w14:textId="77777777" w:rsidR="0040751B" w:rsidRDefault="0040751B">
            <w:pPr>
              <w:ind w:hanging="2"/>
              <w:rPr>
                <w:rFonts w:ascii="Times New Roman" w:eastAsia="Times New Roman" w:hAnsi="Times New Roman" w:cs="Times New Roman"/>
                <w:color w:val="000000"/>
                <w:sz w:val="24"/>
                <w:szCs w:val="24"/>
              </w:rPr>
            </w:pPr>
          </w:p>
        </w:tc>
      </w:tr>
      <w:tr w:rsidR="0040751B" w14:paraId="1352AD56" w14:textId="77777777" w:rsidTr="0040751B">
        <w:tc>
          <w:tcPr>
            <w:tcW w:w="9628" w:type="dxa"/>
            <w:gridSpan w:val="4"/>
            <w:vAlign w:val="center"/>
          </w:tcPr>
          <w:p w14:paraId="5E80EEB6"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Counselling and communication</w:t>
            </w:r>
          </w:p>
        </w:tc>
      </w:tr>
      <w:tr w:rsidR="0040751B" w14:paraId="45183FA1" w14:textId="77777777" w:rsidTr="0040751B">
        <w:tc>
          <w:tcPr>
            <w:tcW w:w="5240" w:type="dxa"/>
            <w:vAlign w:val="center"/>
          </w:tcPr>
          <w:p w14:paraId="65D08153" w14:textId="77777777" w:rsidR="0040751B" w:rsidRDefault="001B5C4C">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clear communication channels between the student, workplace, and yourself</w:t>
            </w:r>
          </w:p>
        </w:tc>
        <w:tc>
          <w:tcPr>
            <w:tcW w:w="1462" w:type="dxa"/>
            <w:vAlign w:val="center"/>
          </w:tcPr>
          <w:p w14:paraId="0AFE3921"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55E250A6"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663CC9D8" w14:textId="77777777" w:rsidR="0040751B" w:rsidRDefault="0040751B">
            <w:pPr>
              <w:ind w:hanging="2"/>
              <w:rPr>
                <w:rFonts w:ascii="Times New Roman" w:eastAsia="Times New Roman" w:hAnsi="Times New Roman" w:cs="Times New Roman"/>
                <w:color w:val="000000"/>
                <w:sz w:val="24"/>
                <w:szCs w:val="24"/>
              </w:rPr>
            </w:pPr>
          </w:p>
        </w:tc>
      </w:tr>
      <w:tr w:rsidR="0040751B" w14:paraId="20E6D53E" w14:textId="77777777" w:rsidTr="0040751B">
        <w:tc>
          <w:tcPr>
            <w:tcW w:w="5240" w:type="dxa"/>
            <w:vAlign w:val="center"/>
          </w:tcPr>
          <w:p w14:paraId="4E4DED5D" w14:textId="77777777" w:rsidR="0040751B" w:rsidRDefault="001B5C4C">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check in with the workplace and provide support to colleagues in addressing unexpected situations.</w:t>
            </w:r>
          </w:p>
        </w:tc>
        <w:tc>
          <w:tcPr>
            <w:tcW w:w="1462" w:type="dxa"/>
            <w:vAlign w:val="center"/>
          </w:tcPr>
          <w:p w14:paraId="1E97D584"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41E6DC6E"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50A339A2" w14:textId="77777777" w:rsidR="0040751B" w:rsidRDefault="0040751B">
            <w:pPr>
              <w:ind w:hanging="2"/>
              <w:rPr>
                <w:rFonts w:ascii="Times New Roman" w:eastAsia="Times New Roman" w:hAnsi="Times New Roman" w:cs="Times New Roman"/>
                <w:color w:val="000000"/>
                <w:sz w:val="24"/>
                <w:szCs w:val="24"/>
              </w:rPr>
            </w:pPr>
          </w:p>
        </w:tc>
      </w:tr>
      <w:tr w:rsidR="0040751B" w14:paraId="653E8680" w14:textId="77777777" w:rsidTr="0040751B">
        <w:tc>
          <w:tcPr>
            <w:tcW w:w="9628" w:type="dxa"/>
            <w:gridSpan w:val="4"/>
            <w:vAlign w:val="center"/>
          </w:tcPr>
          <w:p w14:paraId="528F79BF"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Regular feedback and development</w:t>
            </w:r>
          </w:p>
        </w:tc>
      </w:tr>
      <w:tr w:rsidR="0040751B" w14:paraId="37F34663" w14:textId="77777777" w:rsidTr="0040751B">
        <w:tc>
          <w:tcPr>
            <w:tcW w:w="5240" w:type="dxa"/>
            <w:vAlign w:val="center"/>
          </w:tcPr>
          <w:p w14:paraId="2ABACED8" w14:textId="77777777" w:rsidR="0040751B" w:rsidRDefault="001B5C4C">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constructive feedback on the student's competence development.</w:t>
            </w:r>
          </w:p>
        </w:tc>
        <w:tc>
          <w:tcPr>
            <w:tcW w:w="1462" w:type="dxa"/>
            <w:vAlign w:val="center"/>
          </w:tcPr>
          <w:p w14:paraId="5B9DEEFD"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54E6346E"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1E76359B" w14:textId="77777777" w:rsidR="0040751B" w:rsidRDefault="0040751B">
            <w:pPr>
              <w:ind w:hanging="2"/>
              <w:rPr>
                <w:rFonts w:ascii="Times New Roman" w:eastAsia="Times New Roman" w:hAnsi="Times New Roman" w:cs="Times New Roman"/>
                <w:color w:val="000000"/>
                <w:sz w:val="24"/>
                <w:szCs w:val="24"/>
              </w:rPr>
            </w:pPr>
          </w:p>
        </w:tc>
      </w:tr>
      <w:tr w:rsidR="0040751B" w14:paraId="2B4C34C4" w14:textId="77777777" w:rsidTr="0040751B">
        <w:tc>
          <w:tcPr>
            <w:tcW w:w="5240" w:type="dxa"/>
            <w:vAlign w:val="center"/>
          </w:tcPr>
          <w:p w14:paraId="0AE01DF5" w14:textId="77777777" w:rsidR="0040751B" w:rsidRDefault="001B5C4C">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Guide workplace colleagues in delivering feedback and offer your input promptly.</w:t>
            </w:r>
          </w:p>
        </w:tc>
        <w:tc>
          <w:tcPr>
            <w:tcW w:w="1462" w:type="dxa"/>
            <w:vAlign w:val="center"/>
          </w:tcPr>
          <w:p w14:paraId="52E9F940"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750BDD65"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63396107" w14:textId="77777777" w:rsidR="0040751B" w:rsidRDefault="0040751B">
            <w:pPr>
              <w:ind w:hanging="2"/>
              <w:rPr>
                <w:rFonts w:ascii="Times New Roman" w:eastAsia="Times New Roman" w:hAnsi="Times New Roman" w:cs="Times New Roman"/>
                <w:color w:val="000000"/>
                <w:sz w:val="24"/>
                <w:szCs w:val="24"/>
              </w:rPr>
            </w:pPr>
          </w:p>
        </w:tc>
      </w:tr>
    </w:tbl>
    <w:p w14:paraId="25911A46" w14:textId="77777777" w:rsidR="0040751B" w:rsidRDefault="0040751B">
      <w:pPr>
        <w:rPr>
          <w:rFonts w:ascii="Times New Roman" w:eastAsia="Times New Roman" w:hAnsi="Times New Roman" w:cs="Times New Roman"/>
          <w:sz w:val="24"/>
          <w:szCs w:val="24"/>
        </w:rPr>
      </w:pPr>
    </w:p>
    <w:p w14:paraId="4AA9A574" w14:textId="77777777" w:rsidR="0040751B" w:rsidRDefault="001B5C4C">
      <w:pPr>
        <w:rPr>
          <w:rFonts w:ascii="Times New Roman" w:eastAsia="Times New Roman" w:hAnsi="Times New Roman" w:cs="Times New Roman"/>
          <w:sz w:val="24"/>
          <w:szCs w:val="24"/>
        </w:rPr>
      </w:pPr>
      <w:r>
        <w:br w:type="page"/>
      </w:r>
    </w:p>
    <w:p w14:paraId="693D2B8E" w14:textId="77777777" w:rsidR="0040751B" w:rsidRDefault="001B5C4C">
      <w:pPr>
        <w:pStyle w:val="Heading1"/>
        <w:spacing w:after="360"/>
      </w:pPr>
      <w:r>
        <w:t>Annex V – Template checklist –After WIL</w:t>
      </w:r>
    </w:p>
    <w:p w14:paraId="6ABCCD4F" w14:textId="77777777" w:rsidR="0040751B" w:rsidRDefault="001B5C4C">
      <w:r>
        <w:rPr>
          <w:b/>
          <w:noProof/>
        </w:rPr>
        <w:drawing>
          <wp:inline distT="0" distB="0" distL="0" distR="0" wp14:anchorId="3E3EA30E" wp14:editId="04021759">
            <wp:extent cx="627342" cy="514085"/>
            <wp:effectExtent l="0" t="0" r="0" b="0"/>
            <wp:docPr id="1804589827" name="Kuva 1804589827"/>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27342" cy="514085"/>
                    </a:xfrm>
                    <a:prstGeom prst="rect">
                      <a:avLst/>
                    </a:prstGeom>
                    <a:ln/>
                  </pic:spPr>
                </pic:pic>
              </a:graphicData>
            </a:graphic>
          </wp:inline>
        </w:drawing>
      </w:r>
    </w:p>
    <w:tbl>
      <w:tblPr>
        <w:tblW w:w="9628"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240"/>
        <w:gridCol w:w="1462"/>
        <w:gridCol w:w="1463"/>
        <w:gridCol w:w="1463"/>
      </w:tblGrid>
      <w:tr w:rsidR="0040751B" w14:paraId="673519D2" w14:textId="77777777" w:rsidTr="6EC608F7">
        <w:tc>
          <w:tcPr>
            <w:tcW w:w="5240" w:type="dxa"/>
            <w:vAlign w:val="center"/>
          </w:tcPr>
          <w:p w14:paraId="681D5106"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w:t>
            </w:r>
          </w:p>
        </w:tc>
        <w:tc>
          <w:tcPr>
            <w:tcW w:w="1462" w:type="dxa"/>
            <w:vAlign w:val="center"/>
          </w:tcPr>
          <w:p w14:paraId="47BA40A6"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started</w:t>
            </w:r>
          </w:p>
        </w:tc>
        <w:tc>
          <w:tcPr>
            <w:tcW w:w="1463" w:type="dxa"/>
            <w:vAlign w:val="center"/>
          </w:tcPr>
          <w:p w14:paraId="4F4F089B"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progress</w:t>
            </w:r>
          </w:p>
        </w:tc>
        <w:tc>
          <w:tcPr>
            <w:tcW w:w="1463" w:type="dxa"/>
            <w:vAlign w:val="center"/>
          </w:tcPr>
          <w:p w14:paraId="2609F628"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w:t>
            </w:r>
          </w:p>
        </w:tc>
      </w:tr>
      <w:tr w:rsidR="0040751B" w14:paraId="74D5C81E" w14:textId="77777777" w:rsidTr="6EC608F7">
        <w:trPr>
          <w:trHeight w:val="444"/>
        </w:trPr>
        <w:tc>
          <w:tcPr>
            <w:tcW w:w="9628" w:type="dxa"/>
            <w:gridSpan w:val="4"/>
            <w:vAlign w:val="center"/>
          </w:tcPr>
          <w:p w14:paraId="7B2C7D74" w14:textId="77777777" w:rsidR="0040751B" w:rsidRDefault="001B5C4C">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 that the student gets relevant feedback from the WIL</w:t>
            </w:r>
          </w:p>
        </w:tc>
      </w:tr>
      <w:tr w:rsidR="0040751B" w14:paraId="708CE8B2" w14:textId="77777777" w:rsidTr="6EC608F7">
        <w:tc>
          <w:tcPr>
            <w:tcW w:w="5240" w:type="dxa"/>
            <w:vAlign w:val="center"/>
          </w:tcPr>
          <w:p w14:paraId="486B2634"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 the student gets relevant feedback from the WIL</w:t>
            </w:r>
          </w:p>
        </w:tc>
        <w:tc>
          <w:tcPr>
            <w:tcW w:w="1462" w:type="dxa"/>
            <w:vAlign w:val="center"/>
          </w:tcPr>
          <w:p w14:paraId="51A563BE"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50F05B78"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2FF1F691" w14:textId="77777777" w:rsidR="0040751B" w:rsidRDefault="0040751B">
            <w:pPr>
              <w:ind w:hanging="2"/>
              <w:rPr>
                <w:rFonts w:ascii="Times New Roman" w:eastAsia="Times New Roman" w:hAnsi="Times New Roman" w:cs="Times New Roman"/>
                <w:color w:val="000000"/>
                <w:sz w:val="24"/>
                <w:szCs w:val="24"/>
              </w:rPr>
            </w:pPr>
          </w:p>
        </w:tc>
      </w:tr>
      <w:tr w:rsidR="0040751B" w14:paraId="62A17CAA" w14:textId="77777777" w:rsidTr="6EC608F7">
        <w:tc>
          <w:tcPr>
            <w:tcW w:w="5240" w:type="dxa"/>
            <w:vAlign w:val="center"/>
          </w:tcPr>
          <w:p w14:paraId="68C7F491"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Conduct an assessment to increase the student’s self-awareness about their knowledge, skills, and special needs.</w:t>
            </w:r>
          </w:p>
        </w:tc>
        <w:tc>
          <w:tcPr>
            <w:tcW w:w="1462" w:type="dxa"/>
            <w:vAlign w:val="center"/>
          </w:tcPr>
          <w:p w14:paraId="59FE3AE9"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0926ED7D"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35719D04" w14:textId="77777777" w:rsidR="0040751B" w:rsidRDefault="0040751B">
            <w:pPr>
              <w:ind w:hanging="2"/>
              <w:rPr>
                <w:rFonts w:ascii="Times New Roman" w:eastAsia="Times New Roman" w:hAnsi="Times New Roman" w:cs="Times New Roman"/>
                <w:color w:val="000000"/>
                <w:sz w:val="24"/>
                <w:szCs w:val="24"/>
              </w:rPr>
            </w:pPr>
          </w:p>
        </w:tc>
      </w:tr>
      <w:tr w:rsidR="0040751B" w14:paraId="59B79436" w14:textId="77777777" w:rsidTr="6EC608F7">
        <w:tc>
          <w:tcPr>
            <w:tcW w:w="9628" w:type="dxa"/>
            <w:gridSpan w:val="4"/>
            <w:vAlign w:val="center"/>
          </w:tcPr>
          <w:p w14:paraId="68387A45"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support provided during the WIL</w:t>
            </w:r>
          </w:p>
        </w:tc>
      </w:tr>
      <w:tr w:rsidR="0040751B" w14:paraId="665BC50B" w14:textId="77777777" w:rsidTr="6EC608F7">
        <w:tc>
          <w:tcPr>
            <w:tcW w:w="5240" w:type="dxa"/>
            <w:vAlign w:val="center"/>
          </w:tcPr>
          <w:p w14:paraId="72BDD213"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support measures received by the student.</w:t>
            </w:r>
          </w:p>
        </w:tc>
        <w:tc>
          <w:tcPr>
            <w:tcW w:w="1462" w:type="dxa"/>
            <w:vAlign w:val="center"/>
          </w:tcPr>
          <w:p w14:paraId="773129C5"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341C68F9"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40F3DC6B" w14:textId="77777777" w:rsidR="0040751B" w:rsidRDefault="0040751B">
            <w:pPr>
              <w:ind w:hanging="2"/>
              <w:rPr>
                <w:rFonts w:ascii="Times New Roman" w:eastAsia="Times New Roman" w:hAnsi="Times New Roman" w:cs="Times New Roman"/>
                <w:color w:val="000000"/>
                <w:sz w:val="24"/>
                <w:szCs w:val="24"/>
              </w:rPr>
            </w:pPr>
          </w:p>
        </w:tc>
      </w:tr>
      <w:tr w:rsidR="0040751B" w14:paraId="46544491" w14:textId="77777777" w:rsidTr="6EC608F7">
        <w:tc>
          <w:tcPr>
            <w:tcW w:w="5240" w:type="dxa"/>
            <w:vAlign w:val="center"/>
          </w:tcPr>
          <w:p w14:paraId="69A31E78" w14:textId="77777777" w:rsidR="0040751B" w:rsidRDefault="001B5C4C">
            <w:pPr>
              <w:spacing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Encourage students to seek assistance whenever uncertainty arises.</w:t>
            </w:r>
          </w:p>
        </w:tc>
        <w:tc>
          <w:tcPr>
            <w:tcW w:w="1462" w:type="dxa"/>
            <w:vAlign w:val="center"/>
          </w:tcPr>
          <w:p w14:paraId="31D4DBE1"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4E040AFF"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0C26C4B0" w14:textId="77777777" w:rsidR="0040751B" w:rsidRDefault="0040751B">
            <w:pPr>
              <w:ind w:hanging="2"/>
              <w:rPr>
                <w:rFonts w:ascii="Times New Roman" w:eastAsia="Times New Roman" w:hAnsi="Times New Roman" w:cs="Times New Roman"/>
                <w:color w:val="000000"/>
                <w:sz w:val="24"/>
                <w:szCs w:val="24"/>
              </w:rPr>
            </w:pPr>
          </w:p>
        </w:tc>
      </w:tr>
      <w:tr w:rsidR="0040751B" w14:paraId="425C2941" w14:textId="77777777" w:rsidTr="6EC608F7">
        <w:tc>
          <w:tcPr>
            <w:tcW w:w="9628" w:type="dxa"/>
            <w:gridSpan w:val="4"/>
            <w:vAlign w:val="center"/>
          </w:tcPr>
          <w:p w14:paraId="29D74419"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student to discuss their support needs during the transition to professional life</w:t>
            </w:r>
          </w:p>
        </w:tc>
      </w:tr>
      <w:tr w:rsidR="0040751B" w14:paraId="2B901406" w14:textId="77777777" w:rsidTr="6EC608F7">
        <w:tc>
          <w:tcPr>
            <w:tcW w:w="5240" w:type="dxa"/>
            <w:vAlign w:val="center"/>
          </w:tcPr>
          <w:p w14:paraId="64A788F7" w14:textId="77777777" w:rsidR="0040751B" w:rsidRDefault="001B5C4C">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student to mention their need for support when they find employment</w:t>
            </w:r>
          </w:p>
        </w:tc>
        <w:tc>
          <w:tcPr>
            <w:tcW w:w="1462" w:type="dxa"/>
            <w:vAlign w:val="center"/>
          </w:tcPr>
          <w:p w14:paraId="0A3E4A38" w14:textId="77777777" w:rsidR="0040751B" w:rsidRDefault="0040751B">
            <w:pPr>
              <w:spacing w:after="120"/>
              <w:ind w:hanging="2"/>
              <w:rPr>
                <w:rFonts w:ascii="Times New Roman" w:eastAsia="Times New Roman" w:hAnsi="Times New Roman" w:cs="Times New Roman"/>
                <w:color w:val="000000"/>
                <w:sz w:val="24"/>
                <w:szCs w:val="24"/>
              </w:rPr>
            </w:pPr>
          </w:p>
        </w:tc>
        <w:tc>
          <w:tcPr>
            <w:tcW w:w="1463" w:type="dxa"/>
            <w:vAlign w:val="center"/>
          </w:tcPr>
          <w:p w14:paraId="12B1FBB2" w14:textId="77777777" w:rsidR="0040751B" w:rsidRDefault="0040751B">
            <w:pPr>
              <w:ind w:hanging="2"/>
              <w:rPr>
                <w:rFonts w:ascii="Times New Roman" w:eastAsia="Times New Roman" w:hAnsi="Times New Roman" w:cs="Times New Roman"/>
                <w:color w:val="000000"/>
                <w:sz w:val="24"/>
                <w:szCs w:val="24"/>
              </w:rPr>
            </w:pPr>
          </w:p>
        </w:tc>
        <w:tc>
          <w:tcPr>
            <w:tcW w:w="1463" w:type="dxa"/>
            <w:vAlign w:val="center"/>
          </w:tcPr>
          <w:p w14:paraId="51119BBA" w14:textId="77777777" w:rsidR="0040751B" w:rsidRDefault="0040751B">
            <w:pPr>
              <w:ind w:hanging="2"/>
              <w:rPr>
                <w:rFonts w:ascii="Times New Roman" w:eastAsia="Times New Roman" w:hAnsi="Times New Roman" w:cs="Times New Roman"/>
                <w:color w:val="000000"/>
                <w:sz w:val="24"/>
                <w:szCs w:val="24"/>
              </w:rPr>
            </w:pPr>
          </w:p>
        </w:tc>
      </w:tr>
    </w:tbl>
    <w:p w14:paraId="0AA1EBD6" w14:textId="78A3F681" w:rsidR="6EC608F7" w:rsidRDefault="6EC608F7"/>
    <w:p w14:paraId="515D01C5" w14:textId="77777777" w:rsidR="0040751B" w:rsidRDefault="001B5C4C">
      <w:pPr>
        <w:rPr>
          <w:rFonts w:ascii="Times New Roman" w:eastAsia="Times New Roman" w:hAnsi="Times New Roman" w:cs="Times New Roman"/>
          <w:sz w:val="24"/>
          <w:szCs w:val="24"/>
        </w:rPr>
      </w:pPr>
      <w:r>
        <w:br w:type="page"/>
      </w:r>
    </w:p>
    <w:p w14:paraId="7819C95D" w14:textId="77777777" w:rsidR="0040751B" w:rsidRDefault="0040751B">
      <w:pPr>
        <w:rPr>
          <w:rFonts w:ascii="Times New Roman" w:eastAsia="Times New Roman" w:hAnsi="Times New Roman" w:cs="Times New Roman"/>
          <w:sz w:val="24"/>
          <w:szCs w:val="24"/>
        </w:rPr>
      </w:pPr>
    </w:p>
    <w:p w14:paraId="104EFD15"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IN-WORK project </w:t>
      </w:r>
    </w:p>
    <w:p w14:paraId="414FD1B1"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r>
        <w:t>info@in-work-project.eu</w:t>
      </w:r>
    </w:p>
    <w:p w14:paraId="2E2C3C95" w14:textId="77777777" w:rsidR="0040751B" w:rsidRDefault="0040751B">
      <w:pPr>
        <w:rPr>
          <w:rFonts w:ascii="Times New Roman" w:eastAsia="Times New Roman" w:hAnsi="Times New Roman" w:cs="Times New Roman"/>
          <w:sz w:val="24"/>
          <w:szCs w:val="24"/>
        </w:rPr>
      </w:pPr>
    </w:p>
    <w:p w14:paraId="721CEC54" w14:textId="77777777" w:rsidR="0040751B" w:rsidRDefault="0040751B">
      <w:pPr>
        <w:rPr>
          <w:rFonts w:ascii="Times New Roman" w:eastAsia="Times New Roman" w:hAnsi="Times New Roman" w:cs="Times New Roman"/>
          <w:sz w:val="24"/>
          <w:szCs w:val="24"/>
        </w:rPr>
      </w:pPr>
    </w:p>
    <w:p w14:paraId="5AA3484D"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Citation:</w:t>
      </w:r>
      <w:r>
        <w:rPr>
          <w:rFonts w:ascii="Times New Roman" w:eastAsia="Times New Roman" w:hAnsi="Times New Roman" w:cs="Times New Roman"/>
          <w:sz w:val="24"/>
          <w:szCs w:val="24"/>
        </w:rPr>
        <w:t xml:space="preserve"> IN-WORK project (2023). Methodological guidelines for stakeholder engagement (D2.2). Inclusive Communities at Work (2022-1-IT02-KA220-HED-000087184). Retrieved from https://www.in-work-project.eu/</w:t>
      </w:r>
    </w:p>
    <w:p w14:paraId="4519A07E"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only electronically available. </w:t>
      </w:r>
    </w:p>
    <w:p w14:paraId="032ED88B" w14:textId="77777777" w:rsidR="0040751B" w:rsidRDefault="001B5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publication is based on the results of the project IN-WORK – Inclusive Communities at Work. It is co-funded with support from the European Commission.</w:t>
      </w:r>
    </w:p>
    <w:p w14:paraId="37360D03" w14:textId="77777777" w:rsidR="0040751B" w:rsidRDefault="001B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IN-WORK-project nº 2022-1-IT02-KA220-HED-000087184.</w:t>
      </w:r>
    </w:p>
    <w:p w14:paraId="2F9DEEA1" w14:textId="77777777" w:rsidR="0040751B" w:rsidRDefault="0040751B">
      <w:pPr>
        <w:rPr>
          <w:sz w:val="20"/>
          <w:szCs w:val="20"/>
        </w:rPr>
      </w:pPr>
    </w:p>
    <w:p w14:paraId="58D86C5B" w14:textId="77777777" w:rsidR="0040751B" w:rsidRDefault="001B5C4C">
      <w:pPr>
        <w:jc w:val="center"/>
        <w:rPr>
          <w:sz w:val="20"/>
          <w:szCs w:val="20"/>
        </w:rPr>
      </w:pPr>
      <w:r>
        <w:rPr>
          <w:noProof/>
          <w:sz w:val="20"/>
          <w:szCs w:val="20"/>
        </w:rPr>
        <w:drawing>
          <wp:inline distT="0" distB="0" distL="0" distR="0" wp14:anchorId="5F465AD7" wp14:editId="2917DC13">
            <wp:extent cx="2750400" cy="554400"/>
            <wp:effectExtent l="0" t="0" r="0" b="0"/>
            <wp:docPr id="1804589828" name="Kuva 1804589828"/>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3"/>
                    <a:srcRect/>
                    <a:stretch>
                      <a:fillRect/>
                    </a:stretch>
                  </pic:blipFill>
                  <pic:spPr>
                    <a:xfrm>
                      <a:off x="0" y="0"/>
                      <a:ext cx="2750400" cy="554400"/>
                    </a:xfrm>
                    <a:prstGeom prst="rect">
                      <a:avLst/>
                    </a:prstGeom>
                    <a:ln/>
                  </pic:spPr>
                </pic:pic>
              </a:graphicData>
            </a:graphic>
          </wp:inline>
        </w:drawing>
      </w:r>
    </w:p>
    <w:p w14:paraId="01C1BF0C" w14:textId="77777777" w:rsidR="0040751B" w:rsidRDefault="0040751B">
      <w:pPr>
        <w:jc w:val="center"/>
        <w:rPr>
          <w:sz w:val="20"/>
          <w:szCs w:val="20"/>
        </w:rPr>
      </w:pPr>
    </w:p>
    <w:tbl>
      <w:tblPr>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91"/>
        <w:gridCol w:w="6897"/>
      </w:tblGrid>
      <w:tr w:rsidR="0040751B" w14:paraId="736D4FB7" w14:textId="77777777" w:rsidTr="6EC608F7">
        <w:tc>
          <w:tcPr>
            <w:tcW w:w="1591" w:type="dxa"/>
          </w:tcPr>
          <w:p w14:paraId="00CAD6A0" w14:textId="77777777" w:rsidR="0040751B" w:rsidRDefault="001B5C4C">
            <w:pPr>
              <w:spacing w:before="20" w:after="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36282F2" wp14:editId="454640AD">
                  <wp:extent cx="847725" cy="295275"/>
                  <wp:effectExtent l="0" t="0" r="0" b="0"/>
                  <wp:docPr id="1804589830" name="Kuva 1804589830"/>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4"/>
                          <a:srcRect/>
                          <a:stretch>
                            <a:fillRect/>
                          </a:stretch>
                        </pic:blipFill>
                        <pic:spPr>
                          <a:xfrm>
                            <a:off x="0" y="0"/>
                            <a:ext cx="847725" cy="295275"/>
                          </a:xfrm>
                          <a:prstGeom prst="rect">
                            <a:avLst/>
                          </a:prstGeom>
                          <a:ln/>
                        </pic:spPr>
                      </pic:pic>
                    </a:graphicData>
                  </a:graphic>
                </wp:inline>
              </w:drawing>
            </w:r>
          </w:p>
        </w:tc>
        <w:tc>
          <w:tcPr>
            <w:tcW w:w="6897" w:type="dxa"/>
          </w:tcPr>
          <w:p w14:paraId="00987280"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This work is under the licence of Attribution-NonCommercial-ShareAlike 4.0 International (CC BY-NC-SA 4.0)</w:t>
            </w:r>
          </w:p>
        </w:tc>
      </w:tr>
      <w:tr w:rsidR="0040751B" w14:paraId="7F592B20" w14:textId="77777777" w:rsidTr="6EC608F7">
        <w:tc>
          <w:tcPr>
            <w:tcW w:w="8488" w:type="dxa"/>
            <w:gridSpan w:val="2"/>
          </w:tcPr>
          <w:p w14:paraId="4398078A"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You are free to:</w:t>
            </w:r>
          </w:p>
          <w:p w14:paraId="3A65FFF1"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b/>
                <w:sz w:val="18"/>
                <w:szCs w:val="18"/>
              </w:rPr>
              <w:t>Share:</w:t>
            </w:r>
            <w:r>
              <w:rPr>
                <w:rFonts w:ascii="Times New Roman" w:eastAsia="Times New Roman" w:hAnsi="Times New Roman" w:cs="Times New Roman"/>
                <w:sz w:val="18"/>
                <w:szCs w:val="18"/>
              </w:rPr>
              <w:t xml:space="preserve"> copy and redistribute the material in any medium or format; and</w:t>
            </w:r>
          </w:p>
          <w:p w14:paraId="76188CFA"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b/>
                <w:sz w:val="18"/>
                <w:szCs w:val="18"/>
              </w:rPr>
              <w:t>Adapt</w:t>
            </w:r>
            <w:r>
              <w:rPr>
                <w:rFonts w:ascii="Times New Roman" w:eastAsia="Times New Roman" w:hAnsi="Times New Roman" w:cs="Times New Roman"/>
                <w:sz w:val="18"/>
                <w:szCs w:val="18"/>
              </w:rPr>
              <w:t>:  remix, transform, and build upon the material</w:t>
            </w:r>
          </w:p>
          <w:p w14:paraId="26E53727"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The licensor cannot revoke these freedoms as long as you follow the license terms.</w:t>
            </w:r>
          </w:p>
          <w:p w14:paraId="42818F09"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Under the following terms:</w:t>
            </w:r>
          </w:p>
        </w:tc>
      </w:tr>
      <w:tr w:rsidR="0040751B" w14:paraId="0EC0B79B" w14:textId="77777777" w:rsidTr="6EC608F7">
        <w:tc>
          <w:tcPr>
            <w:tcW w:w="1591" w:type="dxa"/>
            <w:vAlign w:val="center"/>
          </w:tcPr>
          <w:p w14:paraId="1AD8692E" w14:textId="77777777" w:rsidR="0040751B" w:rsidRDefault="001B5C4C">
            <w:pPr>
              <w:spacing w:before="20" w:after="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32C009E" wp14:editId="3A208A16">
                  <wp:extent cx="323850" cy="323850"/>
                  <wp:effectExtent l="0" t="0" r="0" b="0"/>
                  <wp:docPr id="1804589814" name="Kuva 180458981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23850" cy="323850"/>
                          </a:xfrm>
                          <a:prstGeom prst="rect">
                            <a:avLst/>
                          </a:prstGeom>
                          <a:ln/>
                        </pic:spPr>
                      </pic:pic>
                    </a:graphicData>
                  </a:graphic>
                </wp:inline>
              </w:drawing>
            </w:r>
          </w:p>
        </w:tc>
        <w:tc>
          <w:tcPr>
            <w:tcW w:w="6897" w:type="dxa"/>
            <w:vAlign w:val="center"/>
          </w:tcPr>
          <w:p w14:paraId="7B47DB9B"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b/>
                <w:sz w:val="18"/>
                <w:szCs w:val="18"/>
              </w:rPr>
              <w:t>Attribution</w:t>
            </w:r>
            <w:r>
              <w:rPr>
                <w:rFonts w:ascii="Times New Roman" w:eastAsia="Times New Roman" w:hAnsi="Times New Roman" w:cs="Times New Roman"/>
                <w:sz w:val="18"/>
                <w:szCs w:val="18"/>
              </w:rPr>
              <w:t>: You must give appropriate credit, provide a link to the license, and indicate if changes were made. You may do so in any reasonable manner, but not in any way that suggests the licensor endorses you or your use</w:t>
            </w:r>
          </w:p>
        </w:tc>
      </w:tr>
      <w:tr w:rsidR="0040751B" w14:paraId="6419A2B2" w14:textId="77777777" w:rsidTr="6EC608F7">
        <w:tc>
          <w:tcPr>
            <w:tcW w:w="1591" w:type="dxa"/>
            <w:vAlign w:val="center"/>
          </w:tcPr>
          <w:p w14:paraId="1250772C" w14:textId="77777777" w:rsidR="0040751B" w:rsidRDefault="001B5C4C">
            <w:pPr>
              <w:spacing w:before="20" w:after="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5E3BEC" wp14:editId="732D7C9C">
                  <wp:extent cx="285750" cy="285750"/>
                  <wp:effectExtent l="0" t="0" r="0" b="0"/>
                  <wp:docPr id="1804589815" name="Kuva 1804589815"/>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6"/>
                          <a:srcRect/>
                          <a:stretch>
                            <a:fillRect/>
                          </a:stretch>
                        </pic:blipFill>
                        <pic:spPr>
                          <a:xfrm>
                            <a:off x="0" y="0"/>
                            <a:ext cx="285750" cy="285750"/>
                          </a:xfrm>
                          <a:prstGeom prst="rect">
                            <a:avLst/>
                          </a:prstGeom>
                          <a:ln/>
                        </pic:spPr>
                      </pic:pic>
                    </a:graphicData>
                  </a:graphic>
                </wp:inline>
              </w:drawing>
            </w:r>
          </w:p>
        </w:tc>
        <w:tc>
          <w:tcPr>
            <w:tcW w:w="6897" w:type="dxa"/>
            <w:vAlign w:val="center"/>
          </w:tcPr>
          <w:p w14:paraId="33F89FDD"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NonCommercial: </w:t>
            </w:r>
            <w:r>
              <w:rPr>
                <w:rFonts w:ascii="Times New Roman" w:eastAsia="Times New Roman" w:hAnsi="Times New Roman" w:cs="Times New Roman"/>
                <w:sz w:val="18"/>
                <w:szCs w:val="18"/>
              </w:rPr>
              <w:t>You may not use the material for commercial purposes.</w:t>
            </w:r>
          </w:p>
        </w:tc>
      </w:tr>
      <w:tr w:rsidR="0040751B" w14:paraId="6D10C11F" w14:textId="77777777" w:rsidTr="6EC608F7">
        <w:tc>
          <w:tcPr>
            <w:tcW w:w="1591" w:type="dxa"/>
            <w:vAlign w:val="center"/>
          </w:tcPr>
          <w:p w14:paraId="46837675" w14:textId="77777777" w:rsidR="0040751B" w:rsidRDefault="001B5C4C">
            <w:pPr>
              <w:spacing w:before="20" w:after="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3126F7F" wp14:editId="654C3AAB">
                  <wp:extent cx="285750" cy="285750"/>
                  <wp:effectExtent l="0" t="0" r="0" b="0"/>
                  <wp:docPr id="1804589817" name="Kuva 1804589817"/>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7"/>
                          <a:srcRect/>
                          <a:stretch>
                            <a:fillRect/>
                          </a:stretch>
                        </pic:blipFill>
                        <pic:spPr>
                          <a:xfrm>
                            <a:off x="0" y="0"/>
                            <a:ext cx="285750" cy="285750"/>
                          </a:xfrm>
                          <a:prstGeom prst="rect">
                            <a:avLst/>
                          </a:prstGeom>
                          <a:ln/>
                        </pic:spPr>
                      </pic:pic>
                    </a:graphicData>
                  </a:graphic>
                </wp:inline>
              </w:drawing>
            </w:r>
          </w:p>
        </w:tc>
        <w:tc>
          <w:tcPr>
            <w:tcW w:w="6897" w:type="dxa"/>
            <w:vAlign w:val="center"/>
          </w:tcPr>
          <w:p w14:paraId="3C6440A5"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ShareAlike: </w:t>
            </w:r>
            <w:r>
              <w:rPr>
                <w:rFonts w:ascii="Times New Roman" w:eastAsia="Times New Roman" w:hAnsi="Times New Roman" w:cs="Times New Roman"/>
                <w:sz w:val="18"/>
                <w:szCs w:val="18"/>
              </w:rPr>
              <w:t>If you remix, transform, or build upon the material, you must distribute your contributions under the same license as the original.</w:t>
            </w:r>
          </w:p>
        </w:tc>
      </w:tr>
      <w:tr w:rsidR="0040751B" w14:paraId="55967BE3" w14:textId="77777777" w:rsidTr="6EC608F7">
        <w:tc>
          <w:tcPr>
            <w:tcW w:w="1591" w:type="dxa"/>
            <w:vAlign w:val="center"/>
          </w:tcPr>
          <w:p w14:paraId="36CDB188" w14:textId="77777777" w:rsidR="0040751B" w:rsidRDefault="0040751B">
            <w:pPr>
              <w:spacing w:before="20" w:after="20"/>
              <w:rPr>
                <w:rFonts w:ascii="Times New Roman" w:eastAsia="Times New Roman" w:hAnsi="Times New Roman" w:cs="Times New Roman"/>
                <w:sz w:val="20"/>
                <w:szCs w:val="20"/>
              </w:rPr>
            </w:pPr>
          </w:p>
        </w:tc>
        <w:tc>
          <w:tcPr>
            <w:tcW w:w="6897" w:type="dxa"/>
            <w:vAlign w:val="center"/>
          </w:tcPr>
          <w:p w14:paraId="0C207E35" w14:textId="77777777" w:rsidR="0040751B" w:rsidRDefault="001B5C4C">
            <w:pPr>
              <w:spacing w:before="20" w:after="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No additional restrictions - </w:t>
            </w:r>
            <w:r>
              <w:rPr>
                <w:rFonts w:ascii="Times New Roman" w:eastAsia="Times New Roman" w:hAnsi="Times New Roman" w:cs="Times New Roman"/>
                <w:sz w:val="18"/>
                <w:szCs w:val="18"/>
              </w:rPr>
              <w:t>You may not apply legal terms or technological measures that legally restrict others from doing anything the license permits</w:t>
            </w:r>
          </w:p>
        </w:tc>
      </w:tr>
      <w:tr w:rsidR="0040751B" w14:paraId="2FD355DF" w14:textId="77777777" w:rsidTr="6EC608F7">
        <w:tc>
          <w:tcPr>
            <w:tcW w:w="8488" w:type="dxa"/>
            <w:gridSpan w:val="2"/>
          </w:tcPr>
          <w:p w14:paraId="091B9BFE" w14:textId="77777777" w:rsidR="0040751B" w:rsidRDefault="001B5C4C">
            <w:pPr>
              <w:spacing w:before="20" w:after="20"/>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Notices:</w:t>
            </w:r>
          </w:p>
          <w:p w14:paraId="033C21AA" w14:textId="77777777" w:rsidR="0040751B" w:rsidRDefault="001B5C4C">
            <w:pPr>
              <w:spacing w:before="20"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You do not have to comply with the license for elements of the material in the public domain or where your use is permitted by an applicable exception or limitation.</w:t>
            </w:r>
          </w:p>
          <w:p w14:paraId="34E427B0" w14:textId="77777777" w:rsidR="0040751B" w:rsidRDefault="001B5C4C">
            <w:pPr>
              <w:spacing w:before="20" w:after="20"/>
              <w:rPr>
                <w:rFonts w:ascii="Times New Roman" w:eastAsia="Times New Roman" w:hAnsi="Times New Roman" w:cs="Times New Roman"/>
                <w:b/>
                <w:sz w:val="18"/>
                <w:szCs w:val="18"/>
              </w:rPr>
            </w:pPr>
            <w:r>
              <w:rPr>
                <w:rFonts w:ascii="Times New Roman" w:eastAsia="Times New Roman" w:hAnsi="Times New Roman" w:cs="Times New Roman"/>
                <w:sz w:val="18"/>
                <w:szCs w:val="18"/>
              </w:rPr>
              <w:t>No warranties are given. The license may not give you all of the permissions necessary for your intended use. For example, other rights such as publicity, privacy, or moral rights may limit how you use the material</w:t>
            </w:r>
          </w:p>
        </w:tc>
      </w:tr>
    </w:tbl>
    <w:p w14:paraId="5D751353" w14:textId="338953F9" w:rsidR="6EC608F7" w:rsidRDefault="6EC608F7"/>
    <w:p w14:paraId="599208B4" w14:textId="77777777" w:rsidR="0040751B" w:rsidRDefault="0040751B"/>
    <w:p w14:paraId="5264C02D" w14:textId="77777777" w:rsidR="0040751B" w:rsidRDefault="0040751B"/>
    <w:p w14:paraId="7E2D4F91" w14:textId="77777777" w:rsidR="0040751B" w:rsidRDefault="001B5C4C">
      <w:r>
        <w:rPr>
          <w:noProof/>
        </w:rPr>
        <mc:AlternateContent>
          <mc:Choice Requires="wps">
            <w:drawing>
              <wp:anchor distT="0" distB="0" distL="114300" distR="114300" simplePos="0" relativeHeight="251658258" behindDoc="0" locked="0" layoutInCell="1" hidden="0" allowOverlap="1" wp14:anchorId="3873A2AA" wp14:editId="473426DA">
                <wp:simplePos x="0" y="0"/>
                <wp:positionH relativeFrom="column">
                  <wp:posOffset>1</wp:posOffset>
                </wp:positionH>
                <wp:positionV relativeFrom="paragraph">
                  <wp:posOffset>0</wp:posOffset>
                </wp:positionV>
                <wp:extent cx="3223895" cy="4890770"/>
                <wp:effectExtent l="0" t="0" r="0" b="0"/>
                <wp:wrapNone/>
                <wp:docPr id="1804589796" name="Suorakulmio 1804589796"/>
                <wp:cNvGraphicFramePr/>
                <a:graphic xmlns:a="http://schemas.openxmlformats.org/drawingml/2006/main">
                  <a:graphicData uri="http://schemas.microsoft.com/office/word/2010/wordprocessingShape">
                    <wps:wsp>
                      <wps:cNvSpPr/>
                      <wps:spPr>
                        <a:xfrm>
                          <a:off x="3738815" y="1339378"/>
                          <a:ext cx="3214370" cy="4881245"/>
                        </a:xfrm>
                        <a:prstGeom prst="rect">
                          <a:avLst/>
                        </a:prstGeom>
                        <a:solidFill>
                          <a:srgbClr val="92CCDC"/>
                        </a:solidFill>
                        <a:ln>
                          <a:noFill/>
                        </a:ln>
                      </wps:spPr>
                      <wps:txbx>
                        <w:txbxContent>
                          <w:p w14:paraId="3C6C0A13" w14:textId="77777777" w:rsidR="0040751B" w:rsidRDefault="004075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73A2AA" id="Suorakulmio 1804589796" o:spid="_x0000_s1026" style="position:absolute;margin-left:0;margin-top:0;width:253.85pt;height:385.1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" fillcolor="#92ccdc" stroked="f">
                <v:textbox inset="2.53958mm,2.53958mm,2.53958mm,2.53958mm">
                  <w:txbxContent>
                    <w:p w14:paraId="3C6C0A13" w14:textId="77777777" w:rsidR="0040751B" w:rsidRDefault="0040751B">
                      <w:pPr>
                        <w:spacing w:after="0" w:line="240" w:lineRule="auto"/>
                        <w:textDirection w:val="btLr"/>
                      </w:pPr>
                    </w:p>
                  </w:txbxContent>
                </v:textbox>
              </v:rect>
            </w:pict>
          </mc:Fallback>
        </mc:AlternateContent>
      </w:r>
    </w:p>
    <w:p w14:paraId="2B5269FC" w14:textId="77777777" w:rsidR="0040751B" w:rsidRDefault="0040751B"/>
    <w:p w14:paraId="13B8A937" w14:textId="77777777" w:rsidR="0040751B" w:rsidRDefault="001B5C4C">
      <w:r>
        <w:rPr>
          <w:noProof/>
        </w:rPr>
        <mc:AlternateContent>
          <mc:Choice Requires="wps">
            <w:drawing>
              <wp:anchor distT="0" distB="0" distL="114300" distR="114300" simplePos="0" relativeHeight="251658259" behindDoc="0" locked="0" layoutInCell="1" hidden="0" allowOverlap="1" wp14:anchorId="36C363E5" wp14:editId="00DC14D9">
                <wp:simplePos x="0" y="0"/>
                <wp:positionH relativeFrom="column">
                  <wp:posOffset>215900</wp:posOffset>
                </wp:positionH>
                <wp:positionV relativeFrom="paragraph">
                  <wp:posOffset>12700</wp:posOffset>
                </wp:positionV>
                <wp:extent cx="2560955" cy="1874520"/>
                <wp:effectExtent l="0" t="0" r="0" b="0"/>
                <wp:wrapNone/>
                <wp:docPr id="1804589797" name="Suorakulmio 1804589797"/>
                <wp:cNvGraphicFramePr/>
                <a:graphic xmlns:a="http://schemas.openxmlformats.org/drawingml/2006/main">
                  <a:graphicData uri="http://schemas.microsoft.com/office/word/2010/wordprocessingShape">
                    <wps:wsp>
                      <wps:cNvSpPr/>
                      <wps:spPr>
                        <a:xfrm>
                          <a:off x="4070285" y="2847503"/>
                          <a:ext cx="2551430" cy="1864995"/>
                        </a:xfrm>
                        <a:prstGeom prst="rect">
                          <a:avLst/>
                        </a:prstGeom>
                        <a:noFill/>
                        <a:ln>
                          <a:noFill/>
                        </a:ln>
                      </wps:spPr>
                      <wps:txbx>
                        <w:txbxContent>
                          <w:p w14:paraId="6F9E41C3" w14:textId="77777777" w:rsidR="0040751B" w:rsidRDefault="001B5C4C">
                            <w:pPr>
                              <w:spacing w:after="0" w:line="360" w:lineRule="auto"/>
                              <w:jc w:val="both"/>
                              <w:textDirection w:val="btLr"/>
                            </w:pPr>
                            <w:r>
                              <w:rPr>
                                <w:rFonts w:ascii="Montserrat" w:eastAsia="Montserrat" w:hAnsi="Montserrat" w:cs="Montserrat"/>
                                <w:color w:val="000000"/>
                                <w:sz w:val="20"/>
                              </w:rPr>
                              <w:t>The European Commission support for the production of this publication doesn’t constitute endorsement of the contents which reflects the views only of the authors,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w:pict>
              <v:rect w14:anchorId="36C363E5" id="Suorakulmio 1804589797" o:spid="_x0000_s1027" style="position:absolute;margin-left:17pt;margin-top:1pt;width:201.65pt;height:147.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" filled="f" stroked="f">
                <v:textbox inset="2.53958mm,1.2694mm,2.53958mm,1.2694mm">
                  <w:txbxContent>
                    <w:p w14:paraId="6F9E41C3" w14:textId="77777777" w:rsidR="0040751B" w:rsidRDefault="001B5C4C">
                      <w:pPr>
                        <w:spacing w:after="0" w:line="360" w:lineRule="auto"/>
                        <w:jc w:val="both"/>
                        <w:textDirection w:val="btLr"/>
                      </w:pPr>
                      <w:r>
                        <w:rPr>
                          <w:rFonts w:ascii="Montserrat" w:eastAsia="Montserrat" w:hAnsi="Montserrat" w:cs="Montserrat"/>
                          <w:color w:val="000000"/>
                          <w:sz w:val="20"/>
                        </w:rPr>
                        <w:t>The European Commission support for the production of this publication doesn’t constitute endorsement of the contents which reflects the views only of the authors, and the Commission cannot be held responsible for any use which may be made of the information contained therein</w:t>
                      </w:r>
                    </w:p>
                  </w:txbxContent>
                </v:textbox>
              </v:rect>
            </w:pict>
          </mc:Fallback>
        </mc:AlternateContent>
      </w:r>
    </w:p>
    <w:p w14:paraId="2E404D17" w14:textId="77777777" w:rsidR="0040751B" w:rsidRDefault="0040751B"/>
    <w:p w14:paraId="73DA4857" w14:textId="77777777" w:rsidR="0040751B" w:rsidRDefault="0040751B"/>
    <w:p w14:paraId="18161B68" w14:textId="77777777" w:rsidR="0040751B" w:rsidRDefault="0040751B">
      <w:pPr>
        <w:rPr>
          <w:rFonts w:ascii="Times New Roman" w:eastAsia="Times New Roman" w:hAnsi="Times New Roman" w:cs="Times New Roman"/>
          <w:sz w:val="24"/>
          <w:szCs w:val="24"/>
        </w:rPr>
      </w:pPr>
    </w:p>
    <w:p w14:paraId="23262A8B" w14:textId="77777777" w:rsidR="0040751B" w:rsidRDefault="0040751B">
      <w:pPr>
        <w:rPr>
          <w:rFonts w:ascii="Times New Roman" w:eastAsia="Times New Roman" w:hAnsi="Times New Roman" w:cs="Times New Roman"/>
          <w:sz w:val="24"/>
          <w:szCs w:val="24"/>
        </w:rPr>
      </w:pPr>
    </w:p>
    <w:p w14:paraId="0A3ACE19" w14:textId="77777777" w:rsidR="0040751B" w:rsidRDefault="0040751B">
      <w:pPr>
        <w:rPr>
          <w:rFonts w:ascii="Times New Roman" w:eastAsia="Times New Roman" w:hAnsi="Times New Roman" w:cs="Times New Roman"/>
          <w:sz w:val="24"/>
          <w:szCs w:val="24"/>
        </w:rPr>
      </w:pPr>
    </w:p>
    <w:p w14:paraId="0D014005" w14:textId="77777777" w:rsidR="0040751B" w:rsidRDefault="0040751B">
      <w:pPr>
        <w:rPr>
          <w:rFonts w:ascii="Times New Roman" w:eastAsia="Times New Roman" w:hAnsi="Times New Roman" w:cs="Times New Roman"/>
          <w:sz w:val="24"/>
          <w:szCs w:val="24"/>
        </w:rPr>
      </w:pPr>
    </w:p>
    <w:p w14:paraId="0401B65E" w14:textId="77777777" w:rsidR="0040751B" w:rsidRDefault="0040751B">
      <w:pPr>
        <w:rPr>
          <w:rFonts w:ascii="Times New Roman" w:eastAsia="Times New Roman" w:hAnsi="Times New Roman" w:cs="Times New Roman"/>
          <w:sz w:val="24"/>
          <w:szCs w:val="24"/>
        </w:rPr>
      </w:pPr>
    </w:p>
    <w:p w14:paraId="50BDF09D" w14:textId="77777777" w:rsidR="0040751B" w:rsidRDefault="0040751B">
      <w:pPr>
        <w:rPr>
          <w:rFonts w:ascii="Times New Roman" w:eastAsia="Times New Roman" w:hAnsi="Times New Roman" w:cs="Times New Roman"/>
          <w:sz w:val="24"/>
          <w:szCs w:val="24"/>
        </w:rPr>
      </w:pPr>
    </w:p>
    <w:p w14:paraId="21C4A748" w14:textId="77777777" w:rsidR="0040751B" w:rsidRDefault="0040751B">
      <w:pPr>
        <w:rPr>
          <w:rFonts w:ascii="Times New Roman" w:eastAsia="Times New Roman" w:hAnsi="Times New Roman" w:cs="Times New Roman"/>
          <w:sz w:val="24"/>
          <w:szCs w:val="24"/>
        </w:rPr>
      </w:pPr>
    </w:p>
    <w:p w14:paraId="10522C62" w14:textId="77777777" w:rsidR="0040751B" w:rsidRDefault="0040751B">
      <w:pPr>
        <w:rPr>
          <w:rFonts w:ascii="Times New Roman" w:eastAsia="Times New Roman" w:hAnsi="Times New Roman" w:cs="Times New Roman"/>
          <w:sz w:val="24"/>
          <w:szCs w:val="24"/>
        </w:rPr>
      </w:pPr>
    </w:p>
    <w:p w14:paraId="3B7D5A0F" w14:textId="77777777" w:rsidR="0040751B" w:rsidRDefault="0040751B">
      <w:pPr>
        <w:rPr>
          <w:rFonts w:ascii="Times New Roman" w:eastAsia="Times New Roman" w:hAnsi="Times New Roman" w:cs="Times New Roman"/>
          <w:sz w:val="24"/>
          <w:szCs w:val="24"/>
        </w:rPr>
      </w:pPr>
    </w:p>
    <w:p w14:paraId="52F4BC9A" w14:textId="77777777" w:rsidR="0040751B" w:rsidRDefault="0040751B">
      <w:pPr>
        <w:rPr>
          <w:rFonts w:ascii="Times New Roman" w:eastAsia="Times New Roman" w:hAnsi="Times New Roman" w:cs="Times New Roman"/>
          <w:sz w:val="24"/>
          <w:szCs w:val="24"/>
        </w:rPr>
      </w:pPr>
    </w:p>
    <w:p w14:paraId="11F440E8" w14:textId="77777777" w:rsidR="0040751B" w:rsidRDefault="0040751B">
      <w:pPr>
        <w:rPr>
          <w:rFonts w:ascii="Times New Roman" w:eastAsia="Times New Roman" w:hAnsi="Times New Roman" w:cs="Times New Roman"/>
          <w:sz w:val="24"/>
          <w:szCs w:val="24"/>
        </w:rPr>
      </w:pPr>
    </w:p>
    <w:p w14:paraId="626AB967" w14:textId="77777777" w:rsidR="0040751B" w:rsidRDefault="0040751B">
      <w:pPr>
        <w:rPr>
          <w:rFonts w:ascii="Times New Roman" w:eastAsia="Times New Roman" w:hAnsi="Times New Roman" w:cs="Times New Roman"/>
          <w:sz w:val="24"/>
          <w:szCs w:val="24"/>
        </w:rPr>
      </w:pPr>
    </w:p>
    <w:p w14:paraId="33579C4E" w14:textId="77777777" w:rsidR="0040751B" w:rsidRDefault="0040751B">
      <w:pPr>
        <w:rPr>
          <w:rFonts w:ascii="Times New Roman" w:eastAsia="Times New Roman" w:hAnsi="Times New Roman" w:cs="Times New Roman"/>
          <w:sz w:val="24"/>
          <w:szCs w:val="24"/>
        </w:rPr>
      </w:pPr>
    </w:p>
    <w:p w14:paraId="431427CA" w14:textId="77777777" w:rsidR="0040751B" w:rsidRDefault="0040751B">
      <w:pPr>
        <w:rPr>
          <w:rFonts w:ascii="Times New Roman" w:eastAsia="Times New Roman" w:hAnsi="Times New Roman" w:cs="Times New Roman"/>
          <w:sz w:val="24"/>
          <w:szCs w:val="24"/>
        </w:rPr>
      </w:pPr>
    </w:p>
    <w:p w14:paraId="774746D9" w14:textId="77777777" w:rsidR="0040751B" w:rsidRDefault="0040751B">
      <w:pPr>
        <w:rPr>
          <w:rFonts w:ascii="Times New Roman" w:eastAsia="Times New Roman" w:hAnsi="Times New Roman" w:cs="Times New Roman"/>
          <w:sz w:val="24"/>
          <w:szCs w:val="24"/>
        </w:rPr>
      </w:pPr>
    </w:p>
    <w:p w14:paraId="0475E434" w14:textId="77777777" w:rsidR="0040751B" w:rsidRDefault="0040751B">
      <w:pPr>
        <w:rPr>
          <w:rFonts w:ascii="Times New Roman" w:eastAsia="Times New Roman" w:hAnsi="Times New Roman" w:cs="Times New Roman"/>
          <w:sz w:val="24"/>
          <w:szCs w:val="24"/>
        </w:rPr>
      </w:pPr>
    </w:p>
    <w:p w14:paraId="39C04BA0" w14:textId="77777777" w:rsidR="0040751B" w:rsidRDefault="001B5C4C">
      <w:pPr>
        <w:pBdr>
          <w:top w:val="nil"/>
          <w:left w:val="nil"/>
          <w:bottom w:val="nil"/>
          <w:right w:val="nil"/>
          <w:between w:val="nil"/>
        </w:pBdr>
        <w:spacing w:after="120"/>
        <w:jc w:val="center"/>
        <w:rPr>
          <w:rFonts w:ascii="Arial" w:eastAsia="Arial" w:hAnsi="Arial" w:cs="Arial"/>
          <w:color w:val="333333"/>
        </w:rPr>
      </w:pPr>
      <w:r>
        <w:rPr>
          <w:rFonts w:ascii="Arial" w:eastAsia="Arial" w:hAnsi="Arial" w:cs="Arial"/>
          <w:color w:val="333333"/>
        </w:rPr>
        <w:t xml:space="preserve"> </w:t>
      </w:r>
      <w:r>
        <w:rPr>
          <w:noProof/>
        </w:rPr>
        <w:drawing>
          <wp:anchor distT="0" distB="0" distL="114300" distR="114300" simplePos="0" relativeHeight="251658260" behindDoc="0" locked="0" layoutInCell="1" hidden="0" allowOverlap="1" wp14:anchorId="16187558" wp14:editId="435A6066">
            <wp:simplePos x="0" y="0"/>
            <wp:positionH relativeFrom="column">
              <wp:posOffset>1707515</wp:posOffset>
            </wp:positionH>
            <wp:positionV relativeFrom="paragraph">
              <wp:posOffset>1041400</wp:posOffset>
            </wp:positionV>
            <wp:extent cx="1489710" cy="335280"/>
            <wp:effectExtent l="0" t="0" r="0" b="0"/>
            <wp:wrapSquare wrapText="bothSides" distT="0" distB="0" distL="114300" distR="114300"/>
            <wp:docPr id="1804589822" name="Kuva 180458982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up of a logo&#10;&#10;Description automatically generated"/>
                    <pic:cNvPicPr preferRelativeResize="0"/>
                  </pic:nvPicPr>
                  <pic:blipFill>
                    <a:blip r:embed="rId14"/>
                    <a:srcRect/>
                    <a:stretch>
                      <a:fillRect/>
                    </a:stretch>
                  </pic:blipFill>
                  <pic:spPr>
                    <a:xfrm>
                      <a:off x="0" y="0"/>
                      <a:ext cx="1489710" cy="335280"/>
                    </a:xfrm>
                    <a:prstGeom prst="rect">
                      <a:avLst/>
                    </a:prstGeom>
                    <a:ln/>
                  </pic:spPr>
                </pic:pic>
              </a:graphicData>
            </a:graphic>
          </wp:anchor>
        </w:drawing>
      </w:r>
      <w:r>
        <w:rPr>
          <w:noProof/>
        </w:rPr>
        <w:drawing>
          <wp:anchor distT="0" distB="0" distL="114300" distR="114300" simplePos="0" relativeHeight="251658261" behindDoc="0" locked="0" layoutInCell="1" hidden="0" allowOverlap="1" wp14:anchorId="7D310D91" wp14:editId="5DE27A65">
            <wp:simplePos x="0" y="0"/>
            <wp:positionH relativeFrom="column">
              <wp:posOffset>-37464</wp:posOffset>
            </wp:positionH>
            <wp:positionV relativeFrom="paragraph">
              <wp:posOffset>965200</wp:posOffset>
            </wp:positionV>
            <wp:extent cx="1330325" cy="510540"/>
            <wp:effectExtent l="0" t="0" r="0" b="0"/>
            <wp:wrapSquare wrapText="bothSides" distT="0" distB="0" distL="114300" distR="114300"/>
            <wp:docPr id="1804589834" name="Kuva 1804589834"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logo with text on it&#10;&#10;Description automatically generated"/>
                    <pic:cNvPicPr preferRelativeResize="0"/>
                  </pic:nvPicPr>
                  <pic:blipFill>
                    <a:blip r:embed="rId12"/>
                    <a:srcRect/>
                    <a:stretch>
                      <a:fillRect/>
                    </a:stretch>
                  </pic:blipFill>
                  <pic:spPr>
                    <a:xfrm>
                      <a:off x="0" y="0"/>
                      <a:ext cx="1330325" cy="510540"/>
                    </a:xfrm>
                    <a:prstGeom prst="rect">
                      <a:avLst/>
                    </a:prstGeom>
                    <a:ln/>
                  </pic:spPr>
                </pic:pic>
              </a:graphicData>
            </a:graphic>
          </wp:anchor>
        </w:drawing>
      </w:r>
      <w:r>
        <w:rPr>
          <w:noProof/>
        </w:rPr>
        <w:drawing>
          <wp:anchor distT="0" distB="0" distL="114300" distR="114300" simplePos="0" relativeHeight="251658262" behindDoc="0" locked="0" layoutInCell="1" hidden="0" allowOverlap="1" wp14:anchorId="547E654F" wp14:editId="100161C4">
            <wp:simplePos x="0" y="0"/>
            <wp:positionH relativeFrom="column">
              <wp:posOffset>3482975</wp:posOffset>
            </wp:positionH>
            <wp:positionV relativeFrom="paragraph">
              <wp:posOffset>1033780</wp:posOffset>
            </wp:positionV>
            <wp:extent cx="1566545" cy="327660"/>
            <wp:effectExtent l="0" t="0" r="0" b="0"/>
            <wp:wrapSquare wrapText="bothSides" distT="0" distB="0" distL="114300" distR="114300"/>
            <wp:docPr id="1804589821" name="Kuva 1804589821" descr="Medialle | Jamk"/>
            <wp:cNvGraphicFramePr/>
            <a:graphic xmlns:a="http://schemas.openxmlformats.org/drawingml/2006/main">
              <a:graphicData uri="http://schemas.openxmlformats.org/drawingml/2006/picture">
                <pic:pic xmlns:pic="http://schemas.openxmlformats.org/drawingml/2006/picture">
                  <pic:nvPicPr>
                    <pic:cNvPr id="0" name="image18.png" descr="Medialle | Jamk"/>
                    <pic:cNvPicPr preferRelativeResize="0"/>
                  </pic:nvPicPr>
                  <pic:blipFill>
                    <a:blip r:embed="rId15"/>
                    <a:srcRect t="24183" b="28757"/>
                    <a:stretch>
                      <a:fillRect/>
                    </a:stretch>
                  </pic:blipFill>
                  <pic:spPr>
                    <a:xfrm>
                      <a:off x="0" y="0"/>
                      <a:ext cx="1566545" cy="327660"/>
                    </a:xfrm>
                    <a:prstGeom prst="rect">
                      <a:avLst/>
                    </a:prstGeom>
                    <a:ln/>
                  </pic:spPr>
                </pic:pic>
              </a:graphicData>
            </a:graphic>
          </wp:anchor>
        </w:drawing>
      </w:r>
      <w:r>
        <w:rPr>
          <w:noProof/>
        </w:rPr>
        <w:drawing>
          <wp:anchor distT="0" distB="0" distL="114300" distR="114300" simplePos="0" relativeHeight="251658263" behindDoc="0" locked="0" layoutInCell="1" hidden="0" allowOverlap="1" wp14:anchorId="20105C6B" wp14:editId="2EB641E6">
            <wp:simplePos x="0" y="0"/>
            <wp:positionH relativeFrom="column">
              <wp:posOffset>5227955</wp:posOffset>
            </wp:positionH>
            <wp:positionV relativeFrom="paragraph">
              <wp:posOffset>942339</wp:posOffset>
            </wp:positionV>
            <wp:extent cx="441960" cy="447675"/>
            <wp:effectExtent l="0" t="0" r="0" b="0"/>
            <wp:wrapSquare wrapText="bothSides" distT="0" distB="0" distL="114300" distR="114300"/>
            <wp:docPr id="1804589823" name="Kuva 1804589823" descr="EUCEN 🇧🇪 | INNOVAL"/>
            <wp:cNvGraphicFramePr/>
            <a:graphic xmlns:a="http://schemas.openxmlformats.org/drawingml/2006/main">
              <a:graphicData uri="http://schemas.openxmlformats.org/drawingml/2006/picture">
                <pic:pic xmlns:pic="http://schemas.openxmlformats.org/drawingml/2006/picture">
                  <pic:nvPicPr>
                    <pic:cNvPr id="0" name="image15.png" descr="EUCEN 🇧🇪 | INNOVAL"/>
                    <pic:cNvPicPr preferRelativeResize="0"/>
                  </pic:nvPicPr>
                  <pic:blipFill>
                    <a:blip r:embed="rId13"/>
                    <a:srcRect l="35384" t="20159" r="35385" b="20138"/>
                    <a:stretch>
                      <a:fillRect/>
                    </a:stretch>
                  </pic:blipFill>
                  <pic:spPr>
                    <a:xfrm>
                      <a:off x="0" y="0"/>
                      <a:ext cx="441960" cy="447675"/>
                    </a:xfrm>
                    <a:prstGeom prst="rect">
                      <a:avLst/>
                    </a:prstGeom>
                    <a:ln/>
                  </pic:spPr>
                </pic:pic>
              </a:graphicData>
            </a:graphic>
          </wp:anchor>
        </w:drawing>
      </w:r>
    </w:p>
    <w:sectPr w:rsidR="0040751B">
      <w:type w:val="continuous"/>
      <w:pgSz w:w="11906" w:h="16838"/>
      <w:pgMar w:top="1417" w:right="1134" w:bottom="141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9769" w14:textId="77777777" w:rsidR="007025B6" w:rsidRDefault="007025B6">
      <w:pPr>
        <w:spacing w:after="0" w:line="240" w:lineRule="auto"/>
      </w:pPr>
      <w:r>
        <w:separator/>
      </w:r>
    </w:p>
  </w:endnote>
  <w:endnote w:type="continuationSeparator" w:id="0">
    <w:p w14:paraId="7B77790F" w14:textId="77777777" w:rsidR="007025B6" w:rsidRDefault="007025B6">
      <w:pPr>
        <w:spacing w:after="0" w:line="240" w:lineRule="auto"/>
      </w:pPr>
      <w:r>
        <w:continuationSeparator/>
      </w:r>
    </w:p>
  </w:endnote>
  <w:endnote w:type="continuationNotice" w:id="1">
    <w:p w14:paraId="1E8BC3A9" w14:textId="77777777" w:rsidR="007025B6" w:rsidRDefault="00702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4602" w14:textId="77777777" w:rsidR="0040751B" w:rsidRDefault="0040751B">
    <w:pPr>
      <w:pBdr>
        <w:top w:val="nil"/>
        <w:left w:val="nil"/>
        <w:bottom w:val="nil"/>
        <w:right w:val="nil"/>
        <w:between w:val="nil"/>
      </w:pBdr>
      <w:tabs>
        <w:tab w:val="center" w:pos="4153"/>
        <w:tab w:val="right" w:pos="8306"/>
      </w:tabs>
      <w:spacing w:after="120"/>
      <w:jc w:val="center"/>
      <w:rPr>
        <w:color w:val="000000"/>
      </w:rPr>
    </w:pPr>
  </w:p>
  <w:p w14:paraId="3894A593" w14:textId="77777777" w:rsidR="0040751B" w:rsidRDefault="001B5C4C">
    <w:pPr>
      <w:pBdr>
        <w:top w:val="nil"/>
        <w:left w:val="nil"/>
        <w:bottom w:val="nil"/>
        <w:right w:val="nil"/>
        <w:between w:val="nil"/>
      </w:pBdr>
      <w:tabs>
        <w:tab w:val="center" w:pos="4153"/>
        <w:tab w:val="right" w:pos="8306"/>
      </w:tabs>
      <w:jc w:val="center"/>
      <w:rPr>
        <w:rFonts w:ascii="Arial" w:eastAsia="Arial" w:hAnsi="Arial" w:cs="Arial"/>
        <w:color w:val="7F7F7F"/>
        <w:sz w:val="18"/>
        <w:szCs w:val="18"/>
      </w:rPr>
    </w:pPr>
    <w:r>
      <w:rPr>
        <w:rFonts w:ascii="Arial" w:eastAsia="Arial" w:hAnsi="Arial" w:cs="Arial"/>
        <w:color w:val="7F7F7F"/>
        <w:sz w:val="18"/>
        <w:szCs w:val="18"/>
      </w:rPr>
      <w:t xml:space="preserve">This project has been funded with support from the European Commission. </w:t>
    </w:r>
  </w:p>
  <w:p w14:paraId="39A0D2FE" w14:textId="77777777" w:rsidR="0040751B" w:rsidRDefault="001B5C4C">
    <w:pPr>
      <w:pBdr>
        <w:top w:val="nil"/>
        <w:left w:val="nil"/>
        <w:bottom w:val="nil"/>
        <w:right w:val="nil"/>
        <w:between w:val="nil"/>
      </w:pBdr>
      <w:tabs>
        <w:tab w:val="center" w:pos="4153"/>
        <w:tab w:val="right" w:pos="8306"/>
      </w:tabs>
      <w:jc w:val="center"/>
      <w:rPr>
        <w:rFonts w:ascii="Arial" w:eastAsia="Arial" w:hAnsi="Arial" w:cs="Arial"/>
        <w:color w:val="7F7F7F"/>
        <w:sz w:val="18"/>
        <w:szCs w:val="18"/>
      </w:rPr>
    </w:pPr>
    <w:r>
      <w:rPr>
        <w:rFonts w:ascii="Arial" w:eastAsia="Arial" w:hAnsi="Arial" w:cs="Arial"/>
        <w:color w:val="7F7F7F"/>
        <w:sz w:val="18"/>
        <w:szCs w:val="18"/>
      </w:rPr>
      <w:t>This document reflects the views only of the author, and the Commission cannot be held responsible for any use which may be made of the information contained therein. Project No: 2022-1-IT02-KA220-HED-000087184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1D50" w14:textId="1940D387" w:rsidR="0040751B" w:rsidRDefault="001B5C4C">
    <w:pPr>
      <w:pBdr>
        <w:top w:val="nil"/>
        <w:left w:val="nil"/>
        <w:bottom w:val="nil"/>
        <w:right w:val="nil"/>
        <w:between w:val="nil"/>
      </w:pBdr>
      <w:tabs>
        <w:tab w:val="center" w:pos="4153"/>
        <w:tab w:val="right" w:pos="8306"/>
      </w:tabs>
      <w:spacing w:after="120"/>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B5AF8">
      <w:rPr>
        <w:rFonts w:ascii="Arial" w:eastAsia="Arial" w:hAnsi="Arial" w:cs="Arial"/>
        <w:noProof/>
        <w:color w:val="000000"/>
      </w:rPr>
      <w:t>4</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2799" w14:textId="77777777" w:rsidR="007025B6" w:rsidRDefault="007025B6">
      <w:pPr>
        <w:spacing w:after="0" w:line="240" w:lineRule="auto"/>
      </w:pPr>
      <w:r>
        <w:separator/>
      </w:r>
    </w:p>
  </w:footnote>
  <w:footnote w:type="continuationSeparator" w:id="0">
    <w:p w14:paraId="7E00603F" w14:textId="77777777" w:rsidR="007025B6" w:rsidRDefault="007025B6">
      <w:pPr>
        <w:spacing w:after="0" w:line="240" w:lineRule="auto"/>
      </w:pPr>
      <w:r>
        <w:continuationSeparator/>
      </w:r>
    </w:p>
  </w:footnote>
  <w:footnote w:type="continuationNotice" w:id="1">
    <w:p w14:paraId="1AFADEC2" w14:textId="77777777" w:rsidR="007025B6" w:rsidRDefault="00702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B8CE" w14:textId="77777777" w:rsidR="0040751B" w:rsidRDefault="0040751B">
    <w:pPr>
      <w:widowControl w:val="0"/>
      <w:pBdr>
        <w:top w:val="nil"/>
        <w:left w:val="nil"/>
        <w:bottom w:val="nil"/>
        <w:right w:val="nil"/>
        <w:between w:val="nil"/>
      </w:pBdr>
      <w:spacing w:line="276" w:lineRule="auto"/>
      <w:rPr>
        <w:rFonts w:ascii="Arial" w:eastAsia="Arial" w:hAnsi="Arial" w:cs="Arial"/>
        <w:color w:val="000000"/>
      </w:rPr>
    </w:pPr>
  </w:p>
  <w:tbl>
    <w:tblPr>
      <w:tblW w:w="9576" w:type="dxa"/>
      <w:tblInd w:w="-108" w:type="dxa"/>
      <w:tblLayout w:type="fixed"/>
      <w:tblCellMar>
        <w:left w:w="115" w:type="dxa"/>
        <w:right w:w="115" w:type="dxa"/>
      </w:tblCellMar>
      <w:tblLook w:val="0000" w:firstRow="0" w:lastRow="0" w:firstColumn="0" w:lastColumn="0" w:noHBand="0" w:noVBand="0"/>
    </w:tblPr>
    <w:tblGrid>
      <w:gridCol w:w="4788"/>
      <w:gridCol w:w="4788"/>
    </w:tblGrid>
    <w:tr w:rsidR="0040751B" w14:paraId="5989295F" w14:textId="77777777">
      <w:tc>
        <w:tcPr>
          <w:tcW w:w="4788" w:type="dxa"/>
        </w:tcPr>
        <w:p w14:paraId="61B2874F" w14:textId="77777777" w:rsidR="0040751B" w:rsidRDefault="001B5C4C">
          <w:pPr>
            <w:pBdr>
              <w:top w:val="nil"/>
              <w:left w:val="nil"/>
              <w:bottom w:val="nil"/>
              <w:right w:val="nil"/>
              <w:between w:val="nil"/>
            </w:pBdr>
            <w:spacing w:after="120"/>
            <w:jc w:val="both"/>
            <w:rPr>
              <w:rFonts w:ascii="Calibri" w:eastAsia="Calibri" w:hAnsi="Calibri" w:cs="Calibri"/>
              <w:color w:val="000000"/>
            </w:rPr>
          </w:pPr>
          <w:r>
            <w:rPr>
              <w:noProof/>
            </w:rPr>
            <w:drawing>
              <wp:anchor distT="0" distB="0" distL="114300" distR="114300" simplePos="0" relativeHeight="251658240" behindDoc="0" locked="0" layoutInCell="1" hidden="0" allowOverlap="1" wp14:anchorId="39A9886E" wp14:editId="37E3C60B">
                <wp:simplePos x="0" y="0"/>
                <wp:positionH relativeFrom="column">
                  <wp:posOffset>636</wp:posOffset>
                </wp:positionH>
                <wp:positionV relativeFrom="paragraph">
                  <wp:posOffset>0</wp:posOffset>
                </wp:positionV>
                <wp:extent cx="1270000" cy="817597"/>
                <wp:effectExtent l="0" t="0" r="0" b="0"/>
                <wp:wrapSquare wrapText="bothSides" distT="0" distB="0" distL="114300" distR="114300"/>
                <wp:docPr id="1061007872" name="Kuva 106100787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70000" cy="817597"/>
                        </a:xfrm>
                        <a:prstGeom prst="rect">
                          <a:avLst/>
                        </a:prstGeom>
                        <a:ln/>
                      </pic:spPr>
                    </pic:pic>
                  </a:graphicData>
                </a:graphic>
              </wp:anchor>
            </w:drawing>
          </w:r>
        </w:p>
      </w:tc>
      <w:tc>
        <w:tcPr>
          <w:tcW w:w="4788" w:type="dxa"/>
        </w:tcPr>
        <w:p w14:paraId="18FDBEB0" w14:textId="77777777" w:rsidR="0040751B" w:rsidRDefault="001B5C4C">
          <w:pPr>
            <w:pBdr>
              <w:top w:val="nil"/>
              <w:left w:val="nil"/>
              <w:bottom w:val="nil"/>
              <w:right w:val="nil"/>
              <w:between w:val="nil"/>
            </w:pBdr>
            <w:spacing w:after="120"/>
            <w:jc w:val="right"/>
            <w:rPr>
              <w:rFonts w:ascii="Calibri" w:eastAsia="Calibri" w:hAnsi="Calibri" w:cs="Calibri"/>
              <w:color w:val="000000"/>
            </w:rPr>
          </w:pPr>
          <w:r>
            <w:rPr>
              <w:noProof/>
            </w:rPr>
            <w:drawing>
              <wp:anchor distT="0" distB="0" distL="114300" distR="114300" simplePos="0" relativeHeight="251658241" behindDoc="0" locked="0" layoutInCell="1" hidden="0" allowOverlap="1" wp14:anchorId="383164EB" wp14:editId="59F96BCD">
                <wp:simplePos x="0" y="0"/>
                <wp:positionH relativeFrom="column">
                  <wp:posOffset>1041400</wp:posOffset>
                </wp:positionH>
                <wp:positionV relativeFrom="paragraph">
                  <wp:posOffset>250825</wp:posOffset>
                </wp:positionV>
                <wp:extent cx="1851660" cy="441960"/>
                <wp:effectExtent l="0" t="0" r="0" b="0"/>
                <wp:wrapSquare wrapText="bothSides" distT="0" distB="0" distL="114300" distR="114300"/>
                <wp:docPr id="314389283" name="Kuva 314389283"/>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1851660" cy="441960"/>
                        </a:xfrm>
                        <a:prstGeom prst="rect">
                          <a:avLst/>
                        </a:prstGeom>
                        <a:ln/>
                      </pic:spPr>
                    </pic:pic>
                  </a:graphicData>
                </a:graphic>
              </wp:anchor>
            </w:drawing>
          </w:r>
        </w:p>
      </w:tc>
    </w:tr>
  </w:tbl>
  <w:p w14:paraId="7E050DA1" w14:textId="77777777" w:rsidR="0040751B" w:rsidRDefault="0040751B">
    <w:pPr>
      <w:pBdr>
        <w:top w:val="nil"/>
        <w:left w:val="nil"/>
        <w:bottom w:val="nil"/>
        <w:right w:val="nil"/>
        <w:between w:val="nil"/>
      </w:pBdr>
      <w:tabs>
        <w:tab w:val="center" w:pos="4153"/>
        <w:tab w:val="right" w:pos="8306"/>
        <w:tab w:val="left" w:pos="3720"/>
        <w:tab w:val="right" w:pos="9350"/>
      </w:tabs>
      <w:spacing w:after="120"/>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8876" w14:textId="77777777" w:rsidR="0040751B" w:rsidRDefault="001B5C4C">
    <w:pPr>
      <w:widowControl w:val="0"/>
      <w:pBdr>
        <w:top w:val="nil"/>
        <w:left w:val="nil"/>
        <w:bottom w:val="nil"/>
        <w:right w:val="nil"/>
        <w:between w:val="nil"/>
      </w:pBdr>
      <w:spacing w:line="276" w:lineRule="auto"/>
      <w:rPr>
        <w:color w:val="000000"/>
      </w:rPr>
    </w:pPr>
    <w:r>
      <w:rPr>
        <w:noProof/>
      </w:rPr>
      <w:drawing>
        <wp:anchor distT="0" distB="0" distL="114300" distR="114300" simplePos="0" relativeHeight="251658242" behindDoc="0" locked="0" layoutInCell="1" hidden="0" allowOverlap="1" wp14:anchorId="50A98EE8" wp14:editId="13DC48A7">
          <wp:simplePos x="0" y="0"/>
          <wp:positionH relativeFrom="column">
            <wp:posOffset>6833995</wp:posOffset>
          </wp:positionH>
          <wp:positionV relativeFrom="paragraph">
            <wp:posOffset>546252</wp:posOffset>
          </wp:positionV>
          <wp:extent cx="1851660" cy="441960"/>
          <wp:effectExtent l="0" t="0" r="0" b="0"/>
          <wp:wrapSquare wrapText="bothSides" distT="0" distB="0" distL="114300" distR="114300"/>
          <wp:docPr id="1278825319" name="Kuva 1278825319"/>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851660" cy="441960"/>
                  </a:xfrm>
                  <a:prstGeom prst="rect">
                    <a:avLst/>
                  </a:prstGeom>
                  <a:ln/>
                </pic:spPr>
              </pic:pic>
            </a:graphicData>
          </a:graphic>
        </wp:anchor>
      </w:drawing>
    </w:r>
  </w:p>
  <w:tbl>
    <w:tblPr>
      <w:tblW w:w="9500" w:type="dxa"/>
      <w:tblInd w:w="-108" w:type="dxa"/>
      <w:tblLayout w:type="fixed"/>
      <w:tblCellMar>
        <w:left w:w="115" w:type="dxa"/>
        <w:right w:w="115" w:type="dxa"/>
      </w:tblCellMar>
      <w:tblLook w:val="0000" w:firstRow="0" w:lastRow="0" w:firstColumn="0" w:lastColumn="0" w:noHBand="0" w:noVBand="0"/>
    </w:tblPr>
    <w:tblGrid>
      <w:gridCol w:w="4750"/>
      <w:gridCol w:w="4750"/>
    </w:tblGrid>
    <w:tr w:rsidR="0040751B" w14:paraId="1EE5B99E" w14:textId="77777777">
      <w:trPr>
        <w:trHeight w:val="1280"/>
      </w:trPr>
      <w:tc>
        <w:tcPr>
          <w:tcW w:w="4750" w:type="dxa"/>
        </w:tcPr>
        <w:p w14:paraId="6CA6E8D6" w14:textId="77777777" w:rsidR="0040751B" w:rsidRDefault="001B5C4C">
          <w:pPr>
            <w:pBdr>
              <w:top w:val="nil"/>
              <w:left w:val="nil"/>
              <w:bottom w:val="nil"/>
              <w:right w:val="nil"/>
              <w:between w:val="nil"/>
            </w:pBdr>
            <w:tabs>
              <w:tab w:val="center" w:pos="4153"/>
              <w:tab w:val="right" w:pos="8306"/>
              <w:tab w:val="left" w:pos="3720"/>
              <w:tab w:val="right" w:pos="9350"/>
            </w:tabs>
            <w:spacing w:after="120"/>
            <w:jc w:val="both"/>
            <w:rPr>
              <w:rFonts w:ascii="Arial" w:eastAsia="Arial" w:hAnsi="Arial" w:cs="Arial"/>
              <w:color w:val="000000"/>
            </w:rPr>
          </w:pPr>
          <w:r>
            <w:rPr>
              <w:rFonts w:ascii="Calibri" w:eastAsia="Calibri" w:hAnsi="Calibri" w:cs="Calibri"/>
              <w:noProof/>
              <w:color w:val="000000"/>
            </w:rPr>
            <w:drawing>
              <wp:inline distT="0" distB="0" distL="0" distR="0" wp14:anchorId="04DBF781" wp14:editId="05B2B242">
                <wp:extent cx="1276177" cy="821574"/>
                <wp:effectExtent l="0" t="0" r="0" b="0"/>
                <wp:docPr id="1630186345" name="Kuva 163018634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76177" cy="821574"/>
                        </a:xfrm>
                        <a:prstGeom prst="rect">
                          <a:avLst/>
                        </a:prstGeom>
                        <a:ln/>
                      </pic:spPr>
                    </pic:pic>
                  </a:graphicData>
                </a:graphic>
              </wp:inline>
            </w:drawing>
          </w:r>
        </w:p>
      </w:tc>
      <w:tc>
        <w:tcPr>
          <w:tcW w:w="4750" w:type="dxa"/>
        </w:tcPr>
        <w:p w14:paraId="5A3F4F01" w14:textId="77777777" w:rsidR="0040751B" w:rsidRDefault="0040751B">
          <w:pPr>
            <w:pBdr>
              <w:top w:val="nil"/>
              <w:left w:val="nil"/>
              <w:bottom w:val="nil"/>
              <w:right w:val="nil"/>
              <w:between w:val="nil"/>
            </w:pBdr>
            <w:tabs>
              <w:tab w:val="center" w:pos="4153"/>
              <w:tab w:val="right" w:pos="8306"/>
              <w:tab w:val="left" w:pos="3720"/>
              <w:tab w:val="right" w:pos="9350"/>
            </w:tabs>
            <w:spacing w:after="120"/>
            <w:jc w:val="right"/>
            <w:rPr>
              <w:rFonts w:ascii="Calibri" w:eastAsia="Calibri" w:hAnsi="Calibri" w:cs="Calibri"/>
              <w:color w:val="000000"/>
            </w:rPr>
          </w:pPr>
        </w:p>
        <w:p w14:paraId="49C6BD8B" w14:textId="77777777" w:rsidR="0040751B" w:rsidRDefault="001B5C4C">
          <w:pPr>
            <w:rPr>
              <w:rFonts w:ascii="Calibri" w:eastAsia="Calibri" w:hAnsi="Calibri" w:cs="Calibri"/>
            </w:rPr>
          </w:pPr>
          <w:r>
            <w:rPr>
              <w:noProof/>
            </w:rPr>
            <w:drawing>
              <wp:anchor distT="0" distB="0" distL="114300" distR="114300" simplePos="0" relativeHeight="251658243" behindDoc="0" locked="0" layoutInCell="1" hidden="0" allowOverlap="1" wp14:anchorId="336D4FC4" wp14:editId="0399D81E">
                <wp:simplePos x="0" y="0"/>
                <wp:positionH relativeFrom="column">
                  <wp:posOffset>1096010</wp:posOffset>
                </wp:positionH>
                <wp:positionV relativeFrom="paragraph">
                  <wp:posOffset>58420</wp:posOffset>
                </wp:positionV>
                <wp:extent cx="1851660" cy="441960"/>
                <wp:effectExtent l="0" t="0" r="0" b="0"/>
                <wp:wrapSquare wrapText="bothSides" distT="0" distB="0" distL="114300" distR="114300"/>
                <wp:docPr id="999942962" name="Kuva 999942962"/>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851660" cy="441960"/>
                        </a:xfrm>
                        <a:prstGeom prst="rect">
                          <a:avLst/>
                        </a:prstGeom>
                        <a:ln/>
                      </pic:spPr>
                    </pic:pic>
                  </a:graphicData>
                </a:graphic>
              </wp:anchor>
            </w:drawing>
          </w:r>
        </w:p>
        <w:p w14:paraId="686251B7" w14:textId="77777777" w:rsidR="0040751B" w:rsidRDefault="001B5C4C">
          <w:pPr>
            <w:tabs>
              <w:tab w:val="left" w:pos="2910"/>
            </w:tabs>
            <w:rPr>
              <w:rFonts w:ascii="Calibri" w:eastAsia="Calibri" w:hAnsi="Calibri" w:cs="Calibri"/>
            </w:rPr>
          </w:pPr>
          <w:r>
            <w:rPr>
              <w:rFonts w:ascii="Calibri" w:eastAsia="Calibri" w:hAnsi="Calibri" w:cs="Calibri"/>
            </w:rPr>
            <w:tab/>
          </w:r>
        </w:p>
      </w:tc>
    </w:tr>
  </w:tbl>
  <w:p w14:paraId="6E0E9798" w14:textId="77777777" w:rsidR="0040751B" w:rsidRDefault="001B5C4C">
    <w:pPr>
      <w:pBdr>
        <w:top w:val="nil"/>
        <w:left w:val="nil"/>
        <w:bottom w:val="nil"/>
        <w:right w:val="nil"/>
        <w:between w:val="nil"/>
      </w:pBdr>
      <w:tabs>
        <w:tab w:val="center" w:pos="4153"/>
        <w:tab w:val="right" w:pos="8306"/>
        <w:tab w:val="right" w:pos="9350"/>
      </w:tabs>
      <w:spacing w:after="120"/>
      <w:jc w:val="both"/>
      <w:rPr>
        <w:color w:val="000000"/>
      </w:rPr>
    </w:pP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332"/>
    <w:multiLevelType w:val="multilevel"/>
    <w:tmpl w:val="4C7CB9AC"/>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1D5810"/>
    <w:multiLevelType w:val="multilevel"/>
    <w:tmpl w:val="3B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B3EC4"/>
    <w:multiLevelType w:val="multilevel"/>
    <w:tmpl w:val="6DD05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E76B5"/>
    <w:multiLevelType w:val="multilevel"/>
    <w:tmpl w:val="B552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B7D2F"/>
    <w:multiLevelType w:val="multilevel"/>
    <w:tmpl w:val="9502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E1A97"/>
    <w:multiLevelType w:val="multilevel"/>
    <w:tmpl w:val="B0B4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7D74"/>
    <w:multiLevelType w:val="hybridMultilevel"/>
    <w:tmpl w:val="10C0FAA6"/>
    <w:lvl w:ilvl="0" w:tplc="CDDE54DC">
      <w:start w:val="1"/>
      <w:numFmt w:val="decimal"/>
      <w:lvlText w:val="%1."/>
      <w:lvlJc w:val="left"/>
      <w:pPr>
        <w:ind w:left="720" w:hanging="360"/>
      </w:pPr>
      <w:rPr>
        <w:rFonts w:ascii="Roboto" w:eastAsia="Cambria" w:hAnsi="Roboto" w:cs="Cambria" w:hint="default"/>
        <w:color w:val="111111"/>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A886B10"/>
    <w:multiLevelType w:val="multilevel"/>
    <w:tmpl w:val="31D420C4"/>
    <w:lvl w:ilvl="0">
      <w:start w:val="1"/>
      <w:numFmt w:val="decimal"/>
      <w:pStyle w:val="BulletNe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46563C"/>
    <w:multiLevelType w:val="multilevel"/>
    <w:tmpl w:val="07F49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C48A8"/>
    <w:multiLevelType w:val="multilevel"/>
    <w:tmpl w:val="180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2C90"/>
    <w:multiLevelType w:val="multilevel"/>
    <w:tmpl w:val="8B30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07949"/>
    <w:multiLevelType w:val="multilevel"/>
    <w:tmpl w:val="80A26DC8"/>
    <w:lvl w:ilvl="0">
      <w:numFmt w:val="bullet"/>
      <w:pStyle w:val="Titolo11"/>
      <w:lvlText w:val="-"/>
      <w:lvlJc w:val="left"/>
      <w:pPr>
        <w:ind w:left="720" w:hanging="360"/>
      </w:pPr>
      <w:rPr>
        <w:rFonts w:ascii="Book Antiqua" w:eastAsia="Book Antiqua" w:hAnsi="Book Antiqua" w:cs="Book Antiqua"/>
      </w:rPr>
    </w:lvl>
    <w:lvl w:ilvl="1">
      <w:start w:val="1"/>
      <w:numFmt w:val="bullet"/>
      <w:pStyle w:val="Titolo2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277B72"/>
    <w:multiLevelType w:val="multilevel"/>
    <w:tmpl w:val="3448038E"/>
    <w:lvl w:ilvl="0">
      <w:numFmt w:val="bullet"/>
      <w:pStyle w:val="Style1"/>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9E121C"/>
    <w:multiLevelType w:val="multilevel"/>
    <w:tmpl w:val="E1F28118"/>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8868216">
    <w:abstractNumId w:val="11"/>
  </w:num>
  <w:num w:numId="2" w16cid:durableId="918057203">
    <w:abstractNumId w:val="0"/>
  </w:num>
  <w:num w:numId="3" w16cid:durableId="580483810">
    <w:abstractNumId w:val="13"/>
  </w:num>
  <w:num w:numId="4" w16cid:durableId="1705708725">
    <w:abstractNumId w:val="12"/>
  </w:num>
  <w:num w:numId="5" w16cid:durableId="660818158">
    <w:abstractNumId w:val="7"/>
  </w:num>
  <w:num w:numId="6" w16cid:durableId="637338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558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827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0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130019">
    <w:abstractNumId w:val="2"/>
  </w:num>
  <w:num w:numId="11" w16cid:durableId="1847399045">
    <w:abstractNumId w:val="8"/>
  </w:num>
  <w:num w:numId="12" w16cid:durableId="1362701779">
    <w:abstractNumId w:val="13"/>
    <w:lvlOverride w:ilvl="0">
      <w:startOverride w:val="4"/>
    </w:lvlOverride>
  </w:num>
  <w:num w:numId="13" w16cid:durableId="556629283">
    <w:abstractNumId w:val="4"/>
  </w:num>
  <w:num w:numId="14" w16cid:durableId="950472510">
    <w:abstractNumId w:val="9"/>
  </w:num>
  <w:num w:numId="15" w16cid:durableId="666831183">
    <w:abstractNumId w:val="3"/>
  </w:num>
  <w:num w:numId="16" w16cid:durableId="1954048689">
    <w:abstractNumId w:val="10"/>
  </w:num>
  <w:num w:numId="17" w16cid:durableId="1332492801">
    <w:abstractNumId w:val="1"/>
  </w:num>
  <w:num w:numId="18" w16cid:durableId="1706441852">
    <w:abstractNumId w:val="5"/>
  </w:num>
  <w:num w:numId="19" w16cid:durableId="176784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1B"/>
    <w:rsid w:val="000020CE"/>
    <w:rsid w:val="000034D8"/>
    <w:rsid w:val="00004A24"/>
    <w:rsid w:val="00005A5C"/>
    <w:rsid w:val="000130E9"/>
    <w:rsid w:val="00014FD7"/>
    <w:rsid w:val="000153E3"/>
    <w:rsid w:val="000304BE"/>
    <w:rsid w:val="00050A88"/>
    <w:rsid w:val="0005286E"/>
    <w:rsid w:val="00054241"/>
    <w:rsid w:val="00055160"/>
    <w:rsid w:val="00064185"/>
    <w:rsid w:val="0007326A"/>
    <w:rsid w:val="00080346"/>
    <w:rsid w:val="00090B6F"/>
    <w:rsid w:val="00094F87"/>
    <w:rsid w:val="000A1110"/>
    <w:rsid w:val="000B6832"/>
    <w:rsid w:val="000C7CBC"/>
    <w:rsid w:val="000D0F29"/>
    <w:rsid w:val="000E0D2C"/>
    <w:rsid w:val="000E6147"/>
    <w:rsid w:val="000F16F7"/>
    <w:rsid w:val="000F3A04"/>
    <w:rsid w:val="00100260"/>
    <w:rsid w:val="001016BE"/>
    <w:rsid w:val="00107DD8"/>
    <w:rsid w:val="0011125F"/>
    <w:rsid w:val="00111A85"/>
    <w:rsid w:val="00112BA7"/>
    <w:rsid w:val="001168C4"/>
    <w:rsid w:val="0011715E"/>
    <w:rsid w:val="0011758C"/>
    <w:rsid w:val="00121012"/>
    <w:rsid w:val="00127AC7"/>
    <w:rsid w:val="00140949"/>
    <w:rsid w:val="001504C7"/>
    <w:rsid w:val="0015059F"/>
    <w:rsid w:val="00171554"/>
    <w:rsid w:val="00171D3B"/>
    <w:rsid w:val="00171DE2"/>
    <w:rsid w:val="0017293C"/>
    <w:rsid w:val="001752F1"/>
    <w:rsid w:val="00175E07"/>
    <w:rsid w:val="00177EE7"/>
    <w:rsid w:val="0018116B"/>
    <w:rsid w:val="001825EB"/>
    <w:rsid w:val="001844BE"/>
    <w:rsid w:val="0019014B"/>
    <w:rsid w:val="00193B73"/>
    <w:rsid w:val="00195059"/>
    <w:rsid w:val="00195A04"/>
    <w:rsid w:val="00196C85"/>
    <w:rsid w:val="001A25F8"/>
    <w:rsid w:val="001B5C4C"/>
    <w:rsid w:val="001B6FE1"/>
    <w:rsid w:val="001D3B79"/>
    <w:rsid w:val="001E0C8D"/>
    <w:rsid w:val="001E2DEB"/>
    <w:rsid w:val="001E3F10"/>
    <w:rsid w:val="001F1F6D"/>
    <w:rsid w:val="001F6761"/>
    <w:rsid w:val="00204D81"/>
    <w:rsid w:val="002051B0"/>
    <w:rsid w:val="00212BF4"/>
    <w:rsid w:val="0021339D"/>
    <w:rsid w:val="00214836"/>
    <w:rsid w:val="002165DA"/>
    <w:rsid w:val="002242DD"/>
    <w:rsid w:val="0022558E"/>
    <w:rsid w:val="00226146"/>
    <w:rsid w:val="0022620A"/>
    <w:rsid w:val="00236983"/>
    <w:rsid w:val="002411E5"/>
    <w:rsid w:val="00241FCE"/>
    <w:rsid w:val="0024568D"/>
    <w:rsid w:val="00245713"/>
    <w:rsid w:val="002558E5"/>
    <w:rsid w:val="002575E9"/>
    <w:rsid w:val="002706ED"/>
    <w:rsid w:val="002722F8"/>
    <w:rsid w:val="00275E81"/>
    <w:rsid w:val="0027769F"/>
    <w:rsid w:val="002811A8"/>
    <w:rsid w:val="00282441"/>
    <w:rsid w:val="00282512"/>
    <w:rsid w:val="00283D0F"/>
    <w:rsid w:val="002909B8"/>
    <w:rsid w:val="002A0619"/>
    <w:rsid w:val="002A2DBB"/>
    <w:rsid w:val="002A37AA"/>
    <w:rsid w:val="002A6D0C"/>
    <w:rsid w:val="002B39F8"/>
    <w:rsid w:val="002E0C2D"/>
    <w:rsid w:val="002E4BB4"/>
    <w:rsid w:val="002F2A91"/>
    <w:rsid w:val="002F516F"/>
    <w:rsid w:val="002F5728"/>
    <w:rsid w:val="002F678C"/>
    <w:rsid w:val="0030180D"/>
    <w:rsid w:val="00306A51"/>
    <w:rsid w:val="003145BF"/>
    <w:rsid w:val="0031464E"/>
    <w:rsid w:val="00326511"/>
    <w:rsid w:val="0033326B"/>
    <w:rsid w:val="00334034"/>
    <w:rsid w:val="0033570C"/>
    <w:rsid w:val="0034073C"/>
    <w:rsid w:val="003429D6"/>
    <w:rsid w:val="0035026A"/>
    <w:rsid w:val="00356B54"/>
    <w:rsid w:val="00360FC7"/>
    <w:rsid w:val="00363885"/>
    <w:rsid w:val="00364790"/>
    <w:rsid w:val="0038006A"/>
    <w:rsid w:val="00383EE3"/>
    <w:rsid w:val="0039665C"/>
    <w:rsid w:val="0039798C"/>
    <w:rsid w:val="003A0FB9"/>
    <w:rsid w:val="003A5884"/>
    <w:rsid w:val="003B12D7"/>
    <w:rsid w:val="003B2CCE"/>
    <w:rsid w:val="003B345E"/>
    <w:rsid w:val="003B72F2"/>
    <w:rsid w:val="003C06D3"/>
    <w:rsid w:val="003C72D1"/>
    <w:rsid w:val="003D2971"/>
    <w:rsid w:val="003D2A8B"/>
    <w:rsid w:val="003D3DE0"/>
    <w:rsid w:val="003D47BB"/>
    <w:rsid w:val="003F00B6"/>
    <w:rsid w:val="0040751B"/>
    <w:rsid w:val="00412FAD"/>
    <w:rsid w:val="004174EF"/>
    <w:rsid w:val="00417EFF"/>
    <w:rsid w:val="00424B94"/>
    <w:rsid w:val="004272F0"/>
    <w:rsid w:val="00435928"/>
    <w:rsid w:val="00450FF8"/>
    <w:rsid w:val="004528EA"/>
    <w:rsid w:val="00456281"/>
    <w:rsid w:val="00457409"/>
    <w:rsid w:val="00467B57"/>
    <w:rsid w:val="00467EEB"/>
    <w:rsid w:val="00471DD3"/>
    <w:rsid w:val="00476214"/>
    <w:rsid w:val="004847EE"/>
    <w:rsid w:val="00484865"/>
    <w:rsid w:val="004903CB"/>
    <w:rsid w:val="00493A27"/>
    <w:rsid w:val="004975BE"/>
    <w:rsid w:val="004A4E29"/>
    <w:rsid w:val="004A5B72"/>
    <w:rsid w:val="004A7A48"/>
    <w:rsid w:val="004B67A8"/>
    <w:rsid w:val="004D0B34"/>
    <w:rsid w:val="004D1FC9"/>
    <w:rsid w:val="004E0703"/>
    <w:rsid w:val="004E7FE4"/>
    <w:rsid w:val="00505E5C"/>
    <w:rsid w:val="005071E4"/>
    <w:rsid w:val="00512A11"/>
    <w:rsid w:val="005224F8"/>
    <w:rsid w:val="00523FC4"/>
    <w:rsid w:val="00530678"/>
    <w:rsid w:val="00532384"/>
    <w:rsid w:val="00532C02"/>
    <w:rsid w:val="0053684E"/>
    <w:rsid w:val="00536FEA"/>
    <w:rsid w:val="00560F78"/>
    <w:rsid w:val="0057330B"/>
    <w:rsid w:val="005752EF"/>
    <w:rsid w:val="005847A4"/>
    <w:rsid w:val="00584B22"/>
    <w:rsid w:val="005921E7"/>
    <w:rsid w:val="00596F19"/>
    <w:rsid w:val="005C3E34"/>
    <w:rsid w:val="005D5C5B"/>
    <w:rsid w:val="005D700E"/>
    <w:rsid w:val="005E4FA2"/>
    <w:rsid w:val="0060406D"/>
    <w:rsid w:val="0060641C"/>
    <w:rsid w:val="00610052"/>
    <w:rsid w:val="0061301E"/>
    <w:rsid w:val="00627ED7"/>
    <w:rsid w:val="00633B29"/>
    <w:rsid w:val="0063651C"/>
    <w:rsid w:val="0064060C"/>
    <w:rsid w:val="006408FE"/>
    <w:rsid w:val="00641C34"/>
    <w:rsid w:val="006513DD"/>
    <w:rsid w:val="00653A75"/>
    <w:rsid w:val="00674CA0"/>
    <w:rsid w:val="00676B7D"/>
    <w:rsid w:val="00692A88"/>
    <w:rsid w:val="006A311F"/>
    <w:rsid w:val="006A49CB"/>
    <w:rsid w:val="006A52B8"/>
    <w:rsid w:val="006A6EF5"/>
    <w:rsid w:val="006B0655"/>
    <w:rsid w:val="006D3676"/>
    <w:rsid w:val="006E5F3F"/>
    <w:rsid w:val="00701BBD"/>
    <w:rsid w:val="00701D3D"/>
    <w:rsid w:val="007025B6"/>
    <w:rsid w:val="007171C0"/>
    <w:rsid w:val="00722A4D"/>
    <w:rsid w:val="007254F0"/>
    <w:rsid w:val="007322F4"/>
    <w:rsid w:val="007415F1"/>
    <w:rsid w:val="00746106"/>
    <w:rsid w:val="0075165D"/>
    <w:rsid w:val="007532E6"/>
    <w:rsid w:val="00772D15"/>
    <w:rsid w:val="00775A06"/>
    <w:rsid w:val="0077697C"/>
    <w:rsid w:val="00795AE6"/>
    <w:rsid w:val="007961CB"/>
    <w:rsid w:val="007A17FF"/>
    <w:rsid w:val="007A266B"/>
    <w:rsid w:val="007C10A6"/>
    <w:rsid w:val="007C18D4"/>
    <w:rsid w:val="007C1DC4"/>
    <w:rsid w:val="007C20DD"/>
    <w:rsid w:val="007C43C2"/>
    <w:rsid w:val="007C575D"/>
    <w:rsid w:val="007E0CB1"/>
    <w:rsid w:val="007E2870"/>
    <w:rsid w:val="007E6080"/>
    <w:rsid w:val="007E60D0"/>
    <w:rsid w:val="007E70AD"/>
    <w:rsid w:val="008012FE"/>
    <w:rsid w:val="00802BEA"/>
    <w:rsid w:val="00803842"/>
    <w:rsid w:val="008077B3"/>
    <w:rsid w:val="0080787F"/>
    <w:rsid w:val="00815F0F"/>
    <w:rsid w:val="00821F65"/>
    <w:rsid w:val="00824535"/>
    <w:rsid w:val="00824F97"/>
    <w:rsid w:val="00830EC0"/>
    <w:rsid w:val="00833E6A"/>
    <w:rsid w:val="00834DF5"/>
    <w:rsid w:val="00834F5E"/>
    <w:rsid w:val="00857F59"/>
    <w:rsid w:val="00872D84"/>
    <w:rsid w:val="008734B7"/>
    <w:rsid w:val="00874525"/>
    <w:rsid w:val="0088749D"/>
    <w:rsid w:val="00892211"/>
    <w:rsid w:val="00892DBF"/>
    <w:rsid w:val="00895AA8"/>
    <w:rsid w:val="008A786A"/>
    <w:rsid w:val="008A7993"/>
    <w:rsid w:val="008B34F7"/>
    <w:rsid w:val="008C354C"/>
    <w:rsid w:val="008C3F0C"/>
    <w:rsid w:val="008D4441"/>
    <w:rsid w:val="008D6259"/>
    <w:rsid w:val="008E227A"/>
    <w:rsid w:val="008E41FB"/>
    <w:rsid w:val="008E59C3"/>
    <w:rsid w:val="008E5FD8"/>
    <w:rsid w:val="008E6B19"/>
    <w:rsid w:val="008F24CB"/>
    <w:rsid w:val="008F7F94"/>
    <w:rsid w:val="009037A7"/>
    <w:rsid w:val="009045E2"/>
    <w:rsid w:val="00913685"/>
    <w:rsid w:val="00927A5C"/>
    <w:rsid w:val="00927FF6"/>
    <w:rsid w:val="009321CB"/>
    <w:rsid w:val="00936C92"/>
    <w:rsid w:val="00941FFA"/>
    <w:rsid w:val="00944A32"/>
    <w:rsid w:val="00960B8A"/>
    <w:rsid w:val="0097089B"/>
    <w:rsid w:val="00972BB3"/>
    <w:rsid w:val="00974301"/>
    <w:rsid w:val="00982074"/>
    <w:rsid w:val="00996BF8"/>
    <w:rsid w:val="009B22F1"/>
    <w:rsid w:val="009C00BE"/>
    <w:rsid w:val="009C1BBF"/>
    <w:rsid w:val="009C3F3F"/>
    <w:rsid w:val="009D51F3"/>
    <w:rsid w:val="00A022EE"/>
    <w:rsid w:val="00A054EA"/>
    <w:rsid w:val="00A127FD"/>
    <w:rsid w:val="00A26B65"/>
    <w:rsid w:val="00A331E4"/>
    <w:rsid w:val="00A35679"/>
    <w:rsid w:val="00A377EA"/>
    <w:rsid w:val="00A429A1"/>
    <w:rsid w:val="00A4491D"/>
    <w:rsid w:val="00A450A0"/>
    <w:rsid w:val="00A56849"/>
    <w:rsid w:val="00A60896"/>
    <w:rsid w:val="00A66E2C"/>
    <w:rsid w:val="00A83FA7"/>
    <w:rsid w:val="00A84336"/>
    <w:rsid w:val="00A85054"/>
    <w:rsid w:val="00A95AFA"/>
    <w:rsid w:val="00AA3869"/>
    <w:rsid w:val="00AA3D10"/>
    <w:rsid w:val="00AA5DC1"/>
    <w:rsid w:val="00AB4770"/>
    <w:rsid w:val="00AC0999"/>
    <w:rsid w:val="00AC55D0"/>
    <w:rsid w:val="00AC5681"/>
    <w:rsid w:val="00AF06B1"/>
    <w:rsid w:val="00B04DF9"/>
    <w:rsid w:val="00B10223"/>
    <w:rsid w:val="00B11CD8"/>
    <w:rsid w:val="00B133C3"/>
    <w:rsid w:val="00B1472E"/>
    <w:rsid w:val="00B14B79"/>
    <w:rsid w:val="00B15C4E"/>
    <w:rsid w:val="00B326D4"/>
    <w:rsid w:val="00B32DE6"/>
    <w:rsid w:val="00B35662"/>
    <w:rsid w:val="00B37E38"/>
    <w:rsid w:val="00B41E7D"/>
    <w:rsid w:val="00B631A9"/>
    <w:rsid w:val="00B72EF5"/>
    <w:rsid w:val="00B93B5A"/>
    <w:rsid w:val="00B94F93"/>
    <w:rsid w:val="00BA1D07"/>
    <w:rsid w:val="00BA2A3C"/>
    <w:rsid w:val="00BA33B7"/>
    <w:rsid w:val="00BA63DA"/>
    <w:rsid w:val="00BB0C02"/>
    <w:rsid w:val="00BC3978"/>
    <w:rsid w:val="00BD343E"/>
    <w:rsid w:val="00BD3633"/>
    <w:rsid w:val="00BD3BF9"/>
    <w:rsid w:val="00BD3D60"/>
    <w:rsid w:val="00BE6AC0"/>
    <w:rsid w:val="00BF3CE0"/>
    <w:rsid w:val="00BF58F6"/>
    <w:rsid w:val="00C01F57"/>
    <w:rsid w:val="00C0741B"/>
    <w:rsid w:val="00C10FBD"/>
    <w:rsid w:val="00C316A4"/>
    <w:rsid w:val="00C33C94"/>
    <w:rsid w:val="00C34375"/>
    <w:rsid w:val="00C3676A"/>
    <w:rsid w:val="00C43844"/>
    <w:rsid w:val="00C45739"/>
    <w:rsid w:val="00C470EE"/>
    <w:rsid w:val="00C47D0B"/>
    <w:rsid w:val="00C47DC7"/>
    <w:rsid w:val="00C5390D"/>
    <w:rsid w:val="00C565F5"/>
    <w:rsid w:val="00C63308"/>
    <w:rsid w:val="00C73DFA"/>
    <w:rsid w:val="00C756B4"/>
    <w:rsid w:val="00C871CC"/>
    <w:rsid w:val="00C877BC"/>
    <w:rsid w:val="00C94D2B"/>
    <w:rsid w:val="00C967BB"/>
    <w:rsid w:val="00CA0A3A"/>
    <w:rsid w:val="00CA4C78"/>
    <w:rsid w:val="00CA5024"/>
    <w:rsid w:val="00CA5505"/>
    <w:rsid w:val="00CB0FB9"/>
    <w:rsid w:val="00CB2D43"/>
    <w:rsid w:val="00CB38F3"/>
    <w:rsid w:val="00CB5AF8"/>
    <w:rsid w:val="00CD41A4"/>
    <w:rsid w:val="00CD4408"/>
    <w:rsid w:val="00CD48FD"/>
    <w:rsid w:val="00CE08B5"/>
    <w:rsid w:val="00CE4033"/>
    <w:rsid w:val="00CE7302"/>
    <w:rsid w:val="00CF6A01"/>
    <w:rsid w:val="00D03FA0"/>
    <w:rsid w:val="00D06EB3"/>
    <w:rsid w:val="00D20BD4"/>
    <w:rsid w:val="00D22858"/>
    <w:rsid w:val="00D27881"/>
    <w:rsid w:val="00D32EBE"/>
    <w:rsid w:val="00D33F64"/>
    <w:rsid w:val="00D34F94"/>
    <w:rsid w:val="00D36362"/>
    <w:rsid w:val="00D40D30"/>
    <w:rsid w:val="00D55E9F"/>
    <w:rsid w:val="00D56C41"/>
    <w:rsid w:val="00D63C82"/>
    <w:rsid w:val="00D72970"/>
    <w:rsid w:val="00D7432F"/>
    <w:rsid w:val="00D776BE"/>
    <w:rsid w:val="00D9329F"/>
    <w:rsid w:val="00DB07E5"/>
    <w:rsid w:val="00DC023E"/>
    <w:rsid w:val="00DC151C"/>
    <w:rsid w:val="00DC1653"/>
    <w:rsid w:val="00DC42CF"/>
    <w:rsid w:val="00DD32A3"/>
    <w:rsid w:val="00DD38F1"/>
    <w:rsid w:val="00DE04EC"/>
    <w:rsid w:val="00DE13B4"/>
    <w:rsid w:val="00DE533F"/>
    <w:rsid w:val="00DE79D7"/>
    <w:rsid w:val="00DF0A4E"/>
    <w:rsid w:val="00DF44E6"/>
    <w:rsid w:val="00E022B4"/>
    <w:rsid w:val="00E32C0F"/>
    <w:rsid w:val="00E3376A"/>
    <w:rsid w:val="00E34987"/>
    <w:rsid w:val="00E40BF9"/>
    <w:rsid w:val="00E43388"/>
    <w:rsid w:val="00E43DFB"/>
    <w:rsid w:val="00E449C7"/>
    <w:rsid w:val="00E560D7"/>
    <w:rsid w:val="00E56F72"/>
    <w:rsid w:val="00E60E31"/>
    <w:rsid w:val="00E71E1D"/>
    <w:rsid w:val="00E7292C"/>
    <w:rsid w:val="00E80B8A"/>
    <w:rsid w:val="00E85491"/>
    <w:rsid w:val="00E86940"/>
    <w:rsid w:val="00E869B3"/>
    <w:rsid w:val="00E918E0"/>
    <w:rsid w:val="00E927D1"/>
    <w:rsid w:val="00E9465D"/>
    <w:rsid w:val="00EA3115"/>
    <w:rsid w:val="00EA382F"/>
    <w:rsid w:val="00EB0C0F"/>
    <w:rsid w:val="00EB0C22"/>
    <w:rsid w:val="00EB45DB"/>
    <w:rsid w:val="00EB7F0C"/>
    <w:rsid w:val="00EC06F2"/>
    <w:rsid w:val="00ED7871"/>
    <w:rsid w:val="00EE0BE1"/>
    <w:rsid w:val="00EE5A80"/>
    <w:rsid w:val="00EE7BAF"/>
    <w:rsid w:val="00EF188E"/>
    <w:rsid w:val="00EF1F6D"/>
    <w:rsid w:val="00F06815"/>
    <w:rsid w:val="00F14753"/>
    <w:rsid w:val="00F25A4C"/>
    <w:rsid w:val="00F34748"/>
    <w:rsid w:val="00F3586B"/>
    <w:rsid w:val="00F47088"/>
    <w:rsid w:val="00F5107E"/>
    <w:rsid w:val="00F65BD7"/>
    <w:rsid w:val="00F7263D"/>
    <w:rsid w:val="00F7294C"/>
    <w:rsid w:val="00FA3E50"/>
    <w:rsid w:val="00FB07BD"/>
    <w:rsid w:val="00FD25D3"/>
    <w:rsid w:val="00FD44C5"/>
    <w:rsid w:val="00FE147B"/>
    <w:rsid w:val="00FE3C79"/>
    <w:rsid w:val="00FE6115"/>
    <w:rsid w:val="00FE7E9D"/>
    <w:rsid w:val="00FF54CC"/>
    <w:rsid w:val="00FF72B8"/>
    <w:rsid w:val="013BB105"/>
    <w:rsid w:val="01EE4B20"/>
    <w:rsid w:val="053D3513"/>
    <w:rsid w:val="0582FE59"/>
    <w:rsid w:val="06DDB496"/>
    <w:rsid w:val="081786CF"/>
    <w:rsid w:val="0948A312"/>
    <w:rsid w:val="0CCBFBD0"/>
    <w:rsid w:val="103CABF5"/>
    <w:rsid w:val="105FF576"/>
    <w:rsid w:val="12996AB8"/>
    <w:rsid w:val="156D9FB9"/>
    <w:rsid w:val="15C00A4F"/>
    <w:rsid w:val="1741C073"/>
    <w:rsid w:val="17582547"/>
    <w:rsid w:val="198D45A0"/>
    <w:rsid w:val="1DB05F0B"/>
    <w:rsid w:val="1EC12082"/>
    <w:rsid w:val="22DD419E"/>
    <w:rsid w:val="23D859A4"/>
    <w:rsid w:val="24222B8F"/>
    <w:rsid w:val="267E01DB"/>
    <w:rsid w:val="29D96119"/>
    <w:rsid w:val="2A3B835B"/>
    <w:rsid w:val="2D8D335C"/>
    <w:rsid w:val="2F7600F7"/>
    <w:rsid w:val="2F9D4D3C"/>
    <w:rsid w:val="2FB6F623"/>
    <w:rsid w:val="314F2DAA"/>
    <w:rsid w:val="31814B7D"/>
    <w:rsid w:val="32E78EBA"/>
    <w:rsid w:val="33568D4C"/>
    <w:rsid w:val="358F27DB"/>
    <w:rsid w:val="3F41ECF8"/>
    <w:rsid w:val="49C0A463"/>
    <w:rsid w:val="4B6644E9"/>
    <w:rsid w:val="4C01F088"/>
    <w:rsid w:val="4D8657F0"/>
    <w:rsid w:val="4F926094"/>
    <w:rsid w:val="533427E9"/>
    <w:rsid w:val="54EC0ED5"/>
    <w:rsid w:val="57466063"/>
    <w:rsid w:val="57B5290D"/>
    <w:rsid w:val="5A261DE6"/>
    <w:rsid w:val="5CA577E3"/>
    <w:rsid w:val="60088228"/>
    <w:rsid w:val="61DD5AE1"/>
    <w:rsid w:val="65B22D93"/>
    <w:rsid w:val="66902228"/>
    <w:rsid w:val="66DDE136"/>
    <w:rsid w:val="6791C5F3"/>
    <w:rsid w:val="6841C0E7"/>
    <w:rsid w:val="6EC608F7"/>
    <w:rsid w:val="6F3EBA15"/>
    <w:rsid w:val="6FC2EC37"/>
    <w:rsid w:val="74E07F82"/>
    <w:rsid w:val="751859DB"/>
    <w:rsid w:val="764C3DE9"/>
    <w:rsid w:val="79D9F295"/>
    <w:rsid w:val="7A83A221"/>
    <w:rsid w:val="7AE77805"/>
    <w:rsid w:val="7CF3D75D"/>
    <w:rsid w:val="7D55F576"/>
    <w:rsid w:val="7D93637A"/>
    <w:rsid w:val="7E041042"/>
    <w:rsid w:val="7F7276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7D70"/>
  <w15:docId w15:val="{60FFEF45-D9DE-47A2-BBA8-15E7920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GB"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94"/>
  </w:style>
  <w:style w:type="paragraph" w:styleId="Heading1">
    <w:name w:val="heading 1"/>
    <w:basedOn w:val="Normal"/>
    <w:next w:val="Normal"/>
    <w:link w:val="Heading1Char"/>
    <w:uiPriority w:val="9"/>
    <w:qFormat/>
    <w:rsid w:val="00360F7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360F7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0F7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60F7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60F7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60F7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60F7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60F7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60F7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link w:val="TitleChar"/>
    <w:uiPriority w:val="10"/>
    <w:qFormat/>
    <w:rsid w:val="00360F7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customStyle="1" w:styleId="NormaleText">
    <w:name w:val="Normale;Text"/>
    <w:pPr>
      <w:suppressAutoHyphens/>
      <w:spacing w:after="120" w:line="1" w:lineRule="atLeast"/>
      <w:ind w:leftChars="-1" w:left="-1" w:hangingChars="1" w:hanging="1"/>
      <w:jc w:val="both"/>
      <w:textDirection w:val="btLr"/>
      <w:textAlignment w:val="top"/>
      <w:outlineLvl w:val="0"/>
    </w:pPr>
    <w:rPr>
      <w:position w:val="-1"/>
      <w:szCs w:val="24"/>
      <w:lang w:eastAsia="el-GR"/>
    </w:rPr>
  </w:style>
  <w:style w:type="paragraph" w:customStyle="1" w:styleId="Titolo11">
    <w:name w:val="Titolo 11"/>
    <w:basedOn w:val="NormaleText"/>
    <w:next w:val="NormaleText"/>
    <w:pPr>
      <w:keepNext/>
      <w:numPr>
        <w:numId w:val="1"/>
      </w:numPr>
      <w:spacing w:before="240" w:after="240"/>
      <w:ind w:left="-1" w:hanging="1"/>
    </w:pPr>
    <w:rPr>
      <w:rFonts w:ascii="Arial" w:hAnsi="Arial" w:cs="Arial"/>
      <w:b/>
      <w:bCs/>
      <w:smallCaps/>
      <w:color w:val="000000"/>
      <w:kern w:val="32"/>
      <w:sz w:val="20"/>
      <w:szCs w:val="20"/>
    </w:rPr>
  </w:style>
  <w:style w:type="paragraph" w:customStyle="1" w:styleId="Titolo21">
    <w:name w:val="Titolo 21"/>
    <w:basedOn w:val="NormaleText"/>
    <w:next w:val="NormaleText"/>
    <w:pPr>
      <w:keepNext/>
      <w:widowControl w:val="0"/>
      <w:numPr>
        <w:ilvl w:val="1"/>
        <w:numId w:val="1"/>
      </w:numPr>
      <w:spacing w:before="240" w:after="240"/>
      <w:ind w:left="426" w:hanging="1"/>
      <w:jc w:val="left"/>
      <w:outlineLvl w:val="1"/>
    </w:pPr>
    <w:rPr>
      <w:rFonts w:ascii="Arial" w:hAnsi="Arial" w:cs="Arial"/>
      <w:b/>
      <w:bCs/>
      <w:iCs/>
      <w:color w:val="000000"/>
      <w:sz w:val="20"/>
      <w:szCs w:val="20"/>
      <w:lang w:eastAsia="en-US"/>
    </w:rPr>
  </w:style>
  <w:style w:type="paragraph" w:customStyle="1" w:styleId="Titolo31">
    <w:name w:val="Titolo 31"/>
    <w:basedOn w:val="NormaleText"/>
    <w:next w:val="NormaleText"/>
    <w:pPr>
      <w:keepNext/>
      <w:widowControl w:val="0"/>
      <w:tabs>
        <w:tab w:val="left" w:pos="851"/>
      </w:tabs>
      <w:spacing w:before="240" w:after="240"/>
      <w:outlineLvl w:val="2"/>
    </w:pPr>
    <w:rPr>
      <w:b/>
      <w:bCs/>
      <w:szCs w:val="22"/>
      <w:lang w:eastAsia="en-US"/>
    </w:rPr>
  </w:style>
  <w:style w:type="paragraph" w:customStyle="1" w:styleId="Titolo41">
    <w:name w:val="Titolo 41"/>
    <w:basedOn w:val="NormaleText"/>
    <w:next w:val="NormaleText"/>
    <w:pPr>
      <w:keepNext/>
      <w:spacing w:before="240" w:after="60"/>
      <w:outlineLvl w:val="3"/>
    </w:pPr>
    <w:rPr>
      <w:b/>
      <w:bCs/>
      <w:sz w:val="28"/>
      <w:szCs w:val="28"/>
    </w:rPr>
  </w:style>
  <w:style w:type="character" w:customStyle="1" w:styleId="Carpredefinitoparagrafo1">
    <w:name w:val="Car. predefinito paragrafo1"/>
    <w:rPr>
      <w:w w:val="100"/>
      <w:position w:val="-1"/>
      <w:effect w:val="none"/>
      <w:vertAlign w:val="baseline"/>
      <w:cs w:val="0"/>
      <w:em w:val="none"/>
    </w:rPr>
  </w:style>
  <w:style w:type="table" w:customStyle="1" w:styleId="Tabellanormale1">
    <w:name w:val="Tabella normale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1">
    <w:name w:val="Nessun elenco1"/>
  </w:style>
  <w:style w:type="character" w:customStyle="1" w:styleId="Titolo1Carattere">
    <w:name w:val="Titolo 1 Carattere"/>
    <w:rPr>
      <w:rFonts w:ascii="Arial" w:hAnsi="Arial" w:cs="Arial"/>
      <w:b/>
      <w:bCs/>
      <w:smallCaps/>
      <w:color w:val="000000"/>
      <w:w w:val="100"/>
      <w:kern w:val="32"/>
      <w:position w:val="-1"/>
      <w:effect w:val="none"/>
      <w:vertAlign w:val="baseline"/>
      <w:cs w:val="0"/>
      <w:em w:val="none"/>
      <w:lang w:val="en-GB" w:eastAsia="el-GR"/>
    </w:rPr>
  </w:style>
  <w:style w:type="character" w:customStyle="1" w:styleId="Titolo2Carattere">
    <w:name w:val="Titolo 2 Carattere"/>
    <w:rPr>
      <w:rFonts w:ascii="Arial" w:hAnsi="Arial" w:cs="Arial"/>
      <w:b/>
      <w:bCs/>
      <w:iCs/>
      <w:color w:val="000000"/>
      <w:w w:val="100"/>
      <w:position w:val="-1"/>
      <w:effect w:val="none"/>
      <w:vertAlign w:val="baseline"/>
      <w:cs w:val="0"/>
      <w:em w:val="none"/>
      <w:lang w:val="en-GB" w:eastAsia="en-US"/>
    </w:rPr>
  </w:style>
  <w:style w:type="character" w:customStyle="1" w:styleId="Titolo3Carattere">
    <w:name w:val="Titolo 3 Carattere"/>
    <w:rPr>
      <w:b/>
      <w:bCs/>
      <w:w w:val="100"/>
      <w:position w:val="-1"/>
      <w:sz w:val="22"/>
      <w:szCs w:val="22"/>
      <w:effect w:val="none"/>
      <w:vertAlign w:val="baseline"/>
      <w:cs w:val="0"/>
      <w:em w:val="none"/>
      <w:lang w:val="en-GB" w:eastAsia="en-US"/>
    </w:rPr>
  </w:style>
  <w:style w:type="paragraph" w:customStyle="1" w:styleId="Intestazione1">
    <w:name w:val="Intestazione1"/>
    <w:basedOn w:val="NormaleText"/>
    <w:pPr>
      <w:tabs>
        <w:tab w:val="center" w:pos="4153"/>
        <w:tab w:val="right" w:pos="8306"/>
      </w:tabs>
    </w:pPr>
  </w:style>
  <w:style w:type="character" w:customStyle="1" w:styleId="IntestazioneCarattere">
    <w:name w:val="Intestazione Carattere"/>
    <w:rPr>
      <w:w w:val="100"/>
      <w:position w:val="-1"/>
      <w:sz w:val="22"/>
      <w:effect w:val="none"/>
      <w:vertAlign w:val="baseline"/>
      <w:cs w:val="0"/>
      <w:em w:val="none"/>
      <w:lang w:val="en-GB" w:eastAsia="el-GR"/>
    </w:rPr>
  </w:style>
  <w:style w:type="paragraph" w:customStyle="1" w:styleId="Pidipagina1">
    <w:name w:val="Piè di pagina1"/>
    <w:basedOn w:val="NormaleText"/>
    <w:pPr>
      <w:tabs>
        <w:tab w:val="center" w:pos="4153"/>
        <w:tab w:val="right" w:pos="8306"/>
      </w:tabs>
    </w:pPr>
  </w:style>
  <w:style w:type="character" w:customStyle="1" w:styleId="PidipaginaCarattere">
    <w:name w:val="Piè di pagina Carattere"/>
    <w:rPr>
      <w:w w:val="100"/>
      <w:position w:val="-1"/>
      <w:sz w:val="24"/>
      <w:szCs w:val="24"/>
      <w:effect w:val="none"/>
      <w:vertAlign w:val="baseline"/>
      <w:cs w:val="0"/>
      <w:em w:val="none"/>
      <w:lang w:val="en-GB" w:eastAsia="el-GR"/>
    </w:rPr>
  </w:style>
  <w:style w:type="table" w:customStyle="1" w:styleId="Grigliatabellasimpletable">
    <w:name w:val="Griglia tabella;simple table"/>
    <w:basedOn w:val="Tabellanormale1"/>
    <w:pPr>
      <w:spacing w:after="120"/>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91">
    <w:name w:val="Indice 91"/>
    <w:basedOn w:val="NormaleText"/>
    <w:next w:val="NormaleText"/>
  </w:style>
  <w:style w:type="table" w:customStyle="1" w:styleId="Tabellaelenco4Tableheading">
    <w:name w:val="Tabella elenco 4;Table heading"/>
    <w:basedOn w:val="Tabellanormale1"/>
    <w:pPr>
      <w:spacing w:after="120"/>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
    <w:name w:val="Paragraph title"/>
    <w:basedOn w:val="NormaleText"/>
    <w:pPr>
      <w:spacing w:before="120"/>
    </w:pPr>
    <w:rPr>
      <w:b/>
      <w:color w:val="943634"/>
      <w:szCs w:val="22"/>
      <w:lang w:val="en-US"/>
    </w:rPr>
  </w:style>
  <w:style w:type="paragraph" w:customStyle="1" w:styleId="bullet">
    <w:name w:val="bullet"/>
    <w:basedOn w:val="NormaleText"/>
    <w:pPr>
      <w:numPr>
        <w:numId w:val="2"/>
      </w:numPr>
      <w:spacing w:after="60"/>
      <w:ind w:left="-1" w:hanging="1"/>
    </w:pPr>
  </w:style>
  <w:style w:type="paragraph" w:customStyle="1" w:styleId="bullet2">
    <w:name w:val="bullet 2"/>
    <w:basedOn w:val="bullet"/>
    <w:pPr>
      <w:numPr>
        <w:numId w:val="0"/>
      </w:numPr>
      <w:spacing w:after="0"/>
      <w:ind w:leftChars="-1" w:left="-1" w:right="72" w:hangingChars="1" w:hanging="1"/>
      <w:jc w:val="left"/>
      <w:outlineLvl w:val="1"/>
    </w:pPr>
  </w:style>
  <w:style w:type="paragraph" w:customStyle="1" w:styleId="numberedlist">
    <w:name w:val="numbered list"/>
    <w:basedOn w:val="NormaleText"/>
    <w:pPr>
      <w:numPr>
        <w:numId w:val="3"/>
      </w:numPr>
      <w:ind w:left="-1" w:hanging="1"/>
    </w:pPr>
  </w:style>
  <w:style w:type="paragraph" w:customStyle="1" w:styleId="Sommario11">
    <w:name w:val="Sommario 11"/>
    <w:basedOn w:val="NormaleText"/>
    <w:next w:val="NormaleText"/>
    <w:pPr>
      <w:spacing w:before="120"/>
      <w:jc w:val="left"/>
    </w:pPr>
    <w:rPr>
      <w:b/>
      <w:bCs/>
      <w:caps/>
      <w:sz w:val="20"/>
      <w:szCs w:val="20"/>
    </w:rPr>
  </w:style>
  <w:style w:type="paragraph" w:customStyle="1" w:styleId="Sommario21">
    <w:name w:val="Sommario 21"/>
    <w:basedOn w:val="NormaleText"/>
    <w:next w:val="NormaleText"/>
    <w:pPr>
      <w:spacing w:after="0"/>
      <w:ind w:left="220"/>
      <w:jc w:val="left"/>
    </w:pPr>
    <w:rPr>
      <w:smallCaps/>
      <w:sz w:val="20"/>
      <w:szCs w:val="20"/>
    </w:rPr>
  </w:style>
  <w:style w:type="paragraph" w:customStyle="1" w:styleId="Sommario31">
    <w:name w:val="Sommario 31"/>
    <w:basedOn w:val="NormaleText"/>
    <w:next w:val="NormaleText"/>
    <w:pPr>
      <w:spacing w:after="0"/>
      <w:ind w:left="440"/>
      <w:jc w:val="left"/>
    </w:pPr>
    <w:rPr>
      <w:i/>
      <w:iCs/>
      <w:sz w:val="20"/>
      <w:szCs w:val="20"/>
    </w:rPr>
  </w:style>
  <w:style w:type="character" w:customStyle="1" w:styleId="Collegamentoipertestuale1">
    <w:name w:val="Collegamento ipertestuale1"/>
    <w:rPr>
      <w:color w:val="0000FF"/>
      <w:w w:val="100"/>
      <w:position w:val="-1"/>
      <w:u w:val="single"/>
      <w:effect w:val="none"/>
      <w:vertAlign w:val="baseline"/>
      <w:cs w:val="0"/>
      <w:em w:val="none"/>
    </w:rPr>
  </w:style>
  <w:style w:type="paragraph" w:customStyle="1" w:styleId="Sommario41">
    <w:name w:val="Sommario 41"/>
    <w:basedOn w:val="NormaleText"/>
    <w:next w:val="NormaleText"/>
    <w:pPr>
      <w:spacing w:after="0"/>
      <w:ind w:left="660"/>
      <w:jc w:val="left"/>
    </w:pPr>
    <w:rPr>
      <w:sz w:val="18"/>
      <w:szCs w:val="18"/>
    </w:rPr>
  </w:style>
  <w:style w:type="paragraph" w:customStyle="1" w:styleId="Sommario51">
    <w:name w:val="Sommario 51"/>
    <w:basedOn w:val="NormaleText"/>
    <w:next w:val="NormaleText"/>
    <w:pPr>
      <w:spacing w:after="0"/>
      <w:ind w:left="880"/>
      <w:jc w:val="left"/>
    </w:pPr>
    <w:rPr>
      <w:sz w:val="18"/>
      <w:szCs w:val="18"/>
    </w:rPr>
  </w:style>
  <w:style w:type="paragraph" w:customStyle="1" w:styleId="Sommario61">
    <w:name w:val="Sommario 61"/>
    <w:basedOn w:val="NormaleText"/>
    <w:next w:val="NormaleText"/>
    <w:pPr>
      <w:spacing w:after="0"/>
      <w:ind w:left="1100"/>
      <w:jc w:val="left"/>
    </w:pPr>
    <w:rPr>
      <w:sz w:val="18"/>
      <w:szCs w:val="18"/>
    </w:rPr>
  </w:style>
  <w:style w:type="paragraph" w:customStyle="1" w:styleId="Sommario71">
    <w:name w:val="Sommario 71"/>
    <w:basedOn w:val="NormaleText"/>
    <w:next w:val="NormaleText"/>
    <w:pPr>
      <w:spacing w:after="0"/>
      <w:ind w:left="1320"/>
      <w:jc w:val="left"/>
    </w:pPr>
    <w:rPr>
      <w:sz w:val="18"/>
      <w:szCs w:val="18"/>
    </w:rPr>
  </w:style>
  <w:style w:type="paragraph" w:customStyle="1" w:styleId="Sommario81">
    <w:name w:val="Sommario 81"/>
    <w:basedOn w:val="NormaleText"/>
    <w:next w:val="NormaleText"/>
    <w:pPr>
      <w:spacing w:after="0"/>
      <w:ind w:left="1540"/>
      <w:jc w:val="left"/>
    </w:pPr>
    <w:rPr>
      <w:sz w:val="18"/>
      <w:szCs w:val="18"/>
    </w:rPr>
  </w:style>
  <w:style w:type="paragraph" w:customStyle="1" w:styleId="Sommario91">
    <w:name w:val="Sommario 91"/>
    <w:basedOn w:val="NormaleText"/>
    <w:next w:val="NormaleText"/>
    <w:pPr>
      <w:spacing w:after="0"/>
      <w:ind w:left="1760"/>
      <w:jc w:val="left"/>
    </w:pPr>
    <w:rPr>
      <w:sz w:val="18"/>
      <w:szCs w:val="18"/>
    </w:rPr>
  </w:style>
  <w:style w:type="paragraph" w:customStyle="1" w:styleId="Picturecaption">
    <w:name w:val="Picture caption"/>
    <w:basedOn w:val="NormaleText"/>
    <w:pPr>
      <w:pBdr>
        <w:bottom w:val="single" w:sz="4" w:space="1" w:color="auto"/>
      </w:pBdr>
      <w:jc w:val="center"/>
    </w:pPr>
    <w:rPr>
      <w:rFonts w:ascii="Arial" w:hAnsi="Arial"/>
      <w:sz w:val="20"/>
    </w:rPr>
  </w:style>
  <w:style w:type="paragraph" w:customStyle="1" w:styleId="Didascalia1">
    <w:name w:val="Didascalia1"/>
    <w:basedOn w:val="NormaleText"/>
    <w:next w:val="NormaleText"/>
    <w:rPr>
      <w:b/>
      <w:bCs/>
      <w:sz w:val="20"/>
      <w:szCs w:val="20"/>
    </w:rPr>
  </w:style>
  <w:style w:type="paragraph" w:customStyle="1" w:styleId="Indicedellefigure1">
    <w:name w:val="Indice delle figure1"/>
    <w:basedOn w:val="NormaleText"/>
    <w:next w:val="NormaleText"/>
    <w:pPr>
      <w:spacing w:after="0"/>
      <w:ind w:left="440" w:hanging="440"/>
      <w:jc w:val="left"/>
    </w:pPr>
    <w:rPr>
      <w:smallCaps/>
      <w:sz w:val="20"/>
      <w:szCs w:val="20"/>
    </w:rPr>
  </w:style>
  <w:style w:type="character" w:customStyle="1" w:styleId="bulletChar">
    <w:name w:val="bullet Char"/>
    <w:rPr>
      <w:w w:val="100"/>
      <w:position w:val="-1"/>
      <w:sz w:val="22"/>
      <w:szCs w:val="24"/>
      <w:effect w:val="none"/>
      <w:vertAlign w:val="baseline"/>
      <w:cs w:val="0"/>
      <w:em w:val="none"/>
      <w:lang w:val="en-GB" w:eastAsia="el-GR"/>
    </w:rPr>
  </w:style>
  <w:style w:type="character" w:customStyle="1" w:styleId="numberedlistChar">
    <w:name w:val="numbered list Char"/>
    <w:rPr>
      <w:w w:val="100"/>
      <w:position w:val="-1"/>
      <w:sz w:val="22"/>
      <w:szCs w:val="24"/>
      <w:effect w:val="none"/>
      <w:vertAlign w:val="baseline"/>
      <w:cs w:val="0"/>
      <w:em w:val="none"/>
      <w:lang w:val="en-GB" w:eastAsia="el-GR"/>
    </w:rPr>
  </w:style>
  <w:style w:type="paragraph" w:customStyle="1" w:styleId="Style1">
    <w:name w:val="Style1"/>
    <w:basedOn w:val="bullet2"/>
    <w:pPr>
      <w:numPr>
        <w:numId w:val="4"/>
      </w:numPr>
      <w:ind w:left="-1" w:hanging="1"/>
    </w:pPr>
  </w:style>
  <w:style w:type="paragraph" w:customStyle="1" w:styleId="Testonotaapidipagina1">
    <w:name w:val="Testo nota a piè di pagina1"/>
    <w:basedOn w:val="NormaleText"/>
    <w:rPr>
      <w:sz w:val="20"/>
      <w:szCs w:val="20"/>
    </w:rPr>
  </w:style>
  <w:style w:type="character" w:customStyle="1" w:styleId="TestonotaapidipaginaCarattere">
    <w:name w:val="Testo nota a piè di pagina Carattere"/>
    <w:rPr>
      <w:w w:val="100"/>
      <w:position w:val="-1"/>
      <w:sz w:val="20"/>
      <w:szCs w:val="20"/>
      <w:effect w:val="none"/>
      <w:vertAlign w:val="baseline"/>
      <w:cs w:val="0"/>
      <w:em w:val="none"/>
      <w:lang w:val="en-GB" w:eastAsia="el-GR"/>
    </w:rPr>
  </w:style>
  <w:style w:type="character" w:customStyle="1" w:styleId="RimandonotaapidipaginaFootnoteReferenceNumberTimes10PointExposant3PointFootnotesymbol">
    <w:name w:val="Rimando nota a piè di pagina;Footnote Reference Number;Times 10 Point;Exposant 3 Point;Footnote symbol"/>
    <w:rPr>
      <w:w w:val="100"/>
      <w:position w:val="-1"/>
      <w:effect w:val="none"/>
      <w:vertAlign w:val="superscript"/>
      <w:cs w:val="0"/>
      <w:em w:val="none"/>
    </w:rPr>
  </w:style>
  <w:style w:type="character" w:customStyle="1" w:styleId="bulletCharChar">
    <w:name w:val="bullet Char Char"/>
    <w:rPr>
      <w:w w:val="100"/>
      <w:position w:val="-1"/>
      <w:sz w:val="22"/>
      <w:effect w:val="none"/>
      <w:vertAlign w:val="baseline"/>
      <w:cs w:val="0"/>
      <w:em w:val="none"/>
      <w:lang w:val="en-GB" w:eastAsia="el-GR"/>
    </w:rPr>
  </w:style>
  <w:style w:type="paragraph" w:customStyle="1" w:styleId="box">
    <w:name w:val="box"/>
    <w:basedOn w:val="NormaleText"/>
    <w:pPr>
      <w:suppressAutoHyphens w:val="0"/>
      <w:spacing w:before="120"/>
    </w:pPr>
    <w:rPr>
      <w:sz w:val="32"/>
      <w:szCs w:val="20"/>
      <w:lang w:eastAsia="de-DE"/>
    </w:rPr>
  </w:style>
  <w:style w:type="paragraph" w:customStyle="1" w:styleId="TableContent">
    <w:name w:val="Table_Content"/>
    <w:basedOn w:val="NormaleText"/>
    <w:pPr>
      <w:suppressAutoHyphens w:val="0"/>
      <w:spacing w:before="40" w:after="40"/>
      <w:ind w:left="57" w:right="57"/>
      <w:jc w:val="left"/>
    </w:pPr>
    <w:rPr>
      <w:rFonts w:ascii="Arial" w:hAnsi="Arial"/>
      <w:sz w:val="20"/>
      <w:szCs w:val="20"/>
      <w:lang w:val="de-DE" w:eastAsia="de-DE"/>
    </w:rPr>
  </w:style>
  <w:style w:type="paragraph" w:customStyle="1" w:styleId="Mappadocumento1">
    <w:name w:val="Mappa documento1"/>
    <w:basedOn w:val="NormaleText"/>
    <w:pPr>
      <w:shd w:val="clear" w:color="auto" w:fill="000080"/>
    </w:pPr>
    <w:rPr>
      <w:rFonts w:ascii="Tahoma" w:hAnsi="Tahoma" w:cs="Tahoma"/>
    </w:rPr>
  </w:style>
  <w:style w:type="character" w:customStyle="1" w:styleId="MappadocumentoCarattere">
    <w:name w:val="Mappa documento Carattere"/>
    <w:rPr>
      <w:w w:val="100"/>
      <w:position w:val="-1"/>
      <w:sz w:val="2"/>
      <w:effect w:val="none"/>
      <w:vertAlign w:val="baseline"/>
      <w:cs w:val="0"/>
      <w:em w:val="none"/>
      <w:lang w:val="en-GB" w:eastAsia="el-GR"/>
    </w:rPr>
  </w:style>
  <w:style w:type="paragraph" w:customStyle="1" w:styleId="Sprechblasentext">
    <w:name w:val="Sprechblasentext"/>
    <w:basedOn w:val="NormaleText"/>
    <w:pPr>
      <w:spacing w:after="0"/>
    </w:pPr>
    <w:rPr>
      <w:rFonts w:ascii="Lucida Grande" w:hAnsi="Lucida Grande"/>
      <w:sz w:val="18"/>
      <w:szCs w:val="1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de-DE" w:eastAsia="de-DE"/>
    </w:rPr>
  </w:style>
  <w:style w:type="character" w:customStyle="1" w:styleId="Rimandocommento1">
    <w:name w:val="Rimando commento1"/>
    <w:rPr>
      <w:w w:val="100"/>
      <w:position w:val="-1"/>
      <w:sz w:val="16"/>
      <w:szCs w:val="16"/>
      <w:effect w:val="none"/>
      <w:vertAlign w:val="baseline"/>
      <w:cs w:val="0"/>
      <w:em w:val="none"/>
    </w:rPr>
  </w:style>
  <w:style w:type="paragraph" w:customStyle="1" w:styleId="Testocommento1">
    <w:name w:val="Testo commento1"/>
    <w:basedOn w:val="NormaleText"/>
    <w:rPr>
      <w:sz w:val="20"/>
      <w:szCs w:val="20"/>
    </w:rPr>
  </w:style>
  <w:style w:type="character" w:customStyle="1" w:styleId="TestocommentoCarattere">
    <w:name w:val="Testo commento Carattere"/>
    <w:rPr>
      <w:w w:val="100"/>
      <w:position w:val="-1"/>
      <w:effect w:val="none"/>
      <w:vertAlign w:val="baseline"/>
      <w:cs w:val="0"/>
      <w:em w:val="none"/>
      <w:lang w:val="en-GB" w:eastAsia="el-GR"/>
    </w:rPr>
  </w:style>
  <w:style w:type="paragraph" w:customStyle="1" w:styleId="Testofumetto1">
    <w:name w:val="Testo fumetto1"/>
    <w:basedOn w:val="NormaleText"/>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lang w:val="en-GB" w:eastAsia="el-GR"/>
    </w:rPr>
  </w:style>
  <w:style w:type="paragraph" w:styleId="ListParagraph">
    <w:name w:val="List Paragraph"/>
    <w:basedOn w:val="NormaleText"/>
    <w:uiPriority w:val="34"/>
    <w:qFormat/>
    <w:pPr>
      <w:suppressAutoHyphens w:val="0"/>
      <w:spacing w:after="160" w:line="259" w:lineRule="auto"/>
      <w:ind w:leftChars="0" w:left="720" w:firstLineChars="0" w:firstLine="0"/>
      <w:contextualSpacing/>
      <w:jc w:val="left"/>
      <w:textDirection w:val="lrTb"/>
      <w:textAlignment w:val="auto"/>
      <w:outlineLvl w:val="9"/>
    </w:pPr>
    <w:rPr>
      <w:position w:val="0"/>
      <w:szCs w:val="22"/>
      <w:lang w:eastAsia="fi-FI"/>
    </w:rPr>
  </w:style>
  <w:style w:type="paragraph" w:customStyle="1" w:styleId="BulletNeu">
    <w:name w:val="Bullet_Neu"/>
    <w:basedOn w:val="NormaleText"/>
    <w:pPr>
      <w:numPr>
        <w:numId w:val="5"/>
      </w:numPr>
      <w:ind w:left="-1" w:hanging="1"/>
    </w:pPr>
  </w:style>
  <w:style w:type="paragraph" w:customStyle="1" w:styleId="Bullet-1">
    <w:name w:val="Bullet-1"/>
    <w:basedOn w:val="NormaleText"/>
    <w:pPr>
      <w:tabs>
        <w:tab w:val="num" w:pos="720"/>
      </w:tabs>
      <w:spacing w:after="0"/>
      <w:jc w:val="left"/>
    </w:pPr>
    <w:rPr>
      <w:sz w:val="24"/>
      <w:lang w:val="en-US" w:eastAsia="en-US"/>
    </w:rPr>
  </w:style>
  <w:style w:type="paragraph" w:customStyle="1" w:styleId="Char">
    <w:name w:val="Char"/>
    <w:basedOn w:val="Titolo11"/>
    <w:next w:val="NormaleText"/>
    <w:pPr>
      <w:pageBreakBefore/>
      <w:tabs>
        <w:tab w:val="num" w:pos="407"/>
      </w:tabs>
      <w:spacing w:before="120" w:after="160" w:line="240" w:lineRule="atLeast"/>
      <w:ind w:left="407" w:hanging="227"/>
      <w:jc w:val="left"/>
    </w:pPr>
    <w:rPr>
      <w:rFonts w:ascii="Times New Roman" w:hAnsi="Times New Roman" w:cs="Times New Roman"/>
      <w:b w:val="0"/>
      <w:bCs w:val="0"/>
      <w:kern w:val="0"/>
      <w:szCs w:val="24"/>
      <w:lang w:val="en-US" w:eastAsia="en-US"/>
    </w:rPr>
  </w:style>
  <w:style w:type="paragraph" w:customStyle="1" w:styleId="SubTitle1">
    <w:name w:val="SubTitle 1"/>
    <w:basedOn w:val="NormaleText"/>
    <w:next w:val="NormaleText"/>
    <w:pPr>
      <w:spacing w:before="40" w:after="240"/>
      <w:jc w:val="center"/>
    </w:pPr>
    <w:rPr>
      <w:rFonts w:ascii="Arial" w:hAnsi="Arial"/>
      <w:b/>
      <w:sz w:val="40"/>
      <w:szCs w:val="20"/>
      <w:lang w:eastAsia="en-US"/>
    </w:rPr>
  </w:style>
  <w:style w:type="paragraph" w:customStyle="1" w:styleId="Paragraph">
    <w:name w:val="Paragraph"/>
    <w:basedOn w:val="NormaleText"/>
    <w:next w:val="NormaleText"/>
    <w:pPr>
      <w:keepNext/>
      <w:autoSpaceDE w:val="0"/>
      <w:autoSpaceDN w:val="0"/>
      <w:adjustRightInd w:val="0"/>
      <w:spacing w:before="480"/>
      <w:ind w:left="709"/>
    </w:pPr>
    <w:rPr>
      <w:rFonts w:ascii="Arial" w:hAnsi="Arial"/>
      <w:b/>
      <w:bCs/>
      <w:lang w:val="es-ES" w:eastAsia="en-US"/>
    </w:rPr>
  </w:style>
  <w:style w:type="character" w:customStyle="1" w:styleId="ParagraphZchn">
    <w:name w:val="Paragraph Zchn"/>
    <w:rPr>
      <w:rFonts w:ascii="Arial" w:hAnsi="Arial" w:cs="Times New Roman"/>
      <w:b/>
      <w:bCs/>
      <w:w w:val="100"/>
      <w:position w:val="-1"/>
      <w:sz w:val="24"/>
      <w:szCs w:val="24"/>
      <w:effect w:val="none"/>
      <w:vertAlign w:val="baseline"/>
      <w:cs w:val="0"/>
      <w:em w:val="none"/>
      <w:lang w:val="es-ES" w:eastAsia="en-US"/>
    </w:rPr>
  </w:style>
  <w:style w:type="paragraph" w:customStyle="1" w:styleId="paragraphheading">
    <w:name w:val="paragraph heading"/>
    <w:basedOn w:val="NormaleText"/>
    <w:pPr>
      <w:spacing w:after="0"/>
    </w:pPr>
    <w:rPr>
      <w:rFonts w:ascii="Calibri" w:hAnsi="Calibri"/>
      <w:b/>
      <w:smallCaps/>
      <w:sz w:val="28"/>
      <w:szCs w:val="22"/>
    </w:rPr>
  </w:style>
  <w:style w:type="character" w:customStyle="1" w:styleId="paragraphheadingChar">
    <w:name w:val="paragraph heading Char"/>
    <w:rPr>
      <w:rFonts w:ascii="Calibri" w:hAnsi="Calibri" w:cs="Times New Roman"/>
      <w:b/>
      <w:smallCaps/>
      <w:w w:val="100"/>
      <w:position w:val="-1"/>
      <w:sz w:val="22"/>
      <w:szCs w:val="22"/>
      <w:effect w:val="none"/>
      <w:vertAlign w:val="baseline"/>
      <w:cs w:val="0"/>
      <w:em w:val="none"/>
      <w:lang w:val="en-GB"/>
    </w:rPr>
  </w:style>
  <w:style w:type="paragraph" w:customStyle="1" w:styleId="CorpotestoLeiptekstiCharCharCharChar">
    <w:name w:val="Corpo testo;Leipäteksti Char Char Char Char"/>
    <w:basedOn w:val="NormaleText"/>
    <w:rPr>
      <w:sz w:val="24"/>
      <w:lang w:eastAsia="en-US"/>
    </w:rPr>
  </w:style>
  <w:style w:type="character" w:customStyle="1" w:styleId="Collegamentovisitato1">
    <w:name w:val="Collegamento visitato1"/>
    <w:rPr>
      <w:color w:val="800080"/>
      <w:w w:val="100"/>
      <w:position w:val="-1"/>
      <w:u w:val="single"/>
      <w:effect w:val="none"/>
      <w:vertAlign w:val="baseline"/>
      <w:cs w:val="0"/>
      <w:em w:val="none"/>
    </w:rPr>
  </w:style>
  <w:style w:type="paragraph" w:customStyle="1" w:styleId="Soggettocommento1">
    <w:name w:val="Soggetto commento1"/>
    <w:basedOn w:val="Testocommento1"/>
    <w:next w:val="Testocommento1"/>
    <w:rPr>
      <w:b/>
      <w:bCs/>
    </w:rPr>
  </w:style>
  <w:style w:type="character" w:customStyle="1" w:styleId="SoggettocommentoCarattere">
    <w:name w:val="Soggetto commento Carattere"/>
    <w:rPr>
      <w:b/>
      <w:bCs/>
      <w:w w:val="100"/>
      <w:position w:val="-1"/>
      <w:effect w:val="none"/>
      <w:vertAlign w:val="baseline"/>
      <w:cs w:val="0"/>
      <w:em w:val="none"/>
      <w:lang w:val="en-GB" w:eastAsia="el-GR"/>
    </w:rPr>
  </w:style>
  <w:style w:type="paragraph" w:customStyle="1" w:styleId="Corpodeltesto21">
    <w:name w:val="Corpo del testo 21"/>
    <w:basedOn w:val="NormaleText"/>
    <w:pPr>
      <w:spacing w:line="480" w:lineRule="auto"/>
    </w:pPr>
  </w:style>
  <w:style w:type="paragraph" w:customStyle="1" w:styleId="Puntoelenco1">
    <w:name w:val="Punto elenco1"/>
    <w:basedOn w:val="NormaleText"/>
    <w:pPr>
      <w:tabs>
        <w:tab w:val="num" w:pos="720"/>
      </w:tabs>
      <w:spacing w:after="220"/>
      <w:ind w:left="1100" w:hanging="330"/>
      <w:jc w:val="left"/>
    </w:pPr>
    <w:rPr>
      <w:rFonts w:ascii="Calibri" w:hAnsi="Calibri"/>
      <w:szCs w:val="20"/>
      <w:lang w:val="en-US" w:eastAsia="hu-HU"/>
    </w:rPr>
  </w:style>
  <w:style w:type="paragraph" w:customStyle="1" w:styleId="NormaleWeb1">
    <w:name w:val="Normale (Web)1"/>
    <w:basedOn w:val="NormaleText"/>
    <w:pPr>
      <w:spacing w:before="100" w:beforeAutospacing="1" w:after="100" w:afterAutospacing="1"/>
      <w:jc w:val="left"/>
    </w:pPr>
    <w:rPr>
      <w:sz w:val="24"/>
      <w:lang w:val="hu-HU" w:eastAsia="hu-HU"/>
    </w:rPr>
  </w:style>
  <w:style w:type="character" w:customStyle="1" w:styleId="apple-converted-space">
    <w:name w:val="apple-converted-space"/>
    <w:basedOn w:val="Carpredefinitoparagrafo1"/>
    <w:rPr>
      <w:w w:val="100"/>
      <w:position w:val="-1"/>
      <w:effect w:val="none"/>
      <w:vertAlign w:val="baseline"/>
      <w:cs w:val="0"/>
      <w:em w:val="none"/>
    </w:rPr>
  </w:style>
  <w:style w:type="character" w:customStyle="1" w:styleId="Enfasigrassetto1">
    <w:name w:val="Enfasi (grassetto)1"/>
    <w:rPr>
      <w:b/>
      <w:bCs/>
      <w:w w:val="100"/>
      <w:position w:val="-1"/>
      <w:effect w:val="none"/>
      <w:vertAlign w:val="baseline"/>
      <w:cs w:val="0"/>
      <w:em w:val="none"/>
    </w:rPr>
  </w:style>
  <w:style w:type="paragraph" w:customStyle="1" w:styleId="StyleBodyTextJustified">
    <w:name w:val="Style Body Text + Justified"/>
    <w:basedOn w:val="CorpotestoLeiptekstiCharCharCharChar"/>
    <w:pPr>
      <w:spacing w:after="0" w:line="276" w:lineRule="auto"/>
      <w:ind w:left="709"/>
    </w:pPr>
    <w:rPr>
      <w:rFonts w:ascii="Calibri" w:hAnsi="Calibri"/>
      <w:sz w:val="22"/>
      <w:szCs w:val="20"/>
      <w:lang w:val="de-DE"/>
    </w:rPr>
  </w:style>
  <w:style w:type="character" w:customStyle="1" w:styleId="Numeropagina1">
    <w:name w:val="Numero pagina1"/>
    <w:basedOn w:val="Carpredefinitoparagrafo1"/>
    <w:rPr>
      <w:w w:val="100"/>
      <w:position w:val="-1"/>
      <w:effect w:val="none"/>
      <w:vertAlign w:val="baseline"/>
      <w:cs w:val="0"/>
      <w:em w:val="none"/>
    </w:rPr>
  </w:style>
  <w:style w:type="paragraph" w:customStyle="1" w:styleId="Puntoelenco21">
    <w:name w:val="Punto elenco 21"/>
    <w:basedOn w:val="NormaleText"/>
    <w:pPr>
      <w:tabs>
        <w:tab w:val="num" w:pos="720"/>
      </w:tabs>
    </w:pPr>
  </w:style>
  <w:style w:type="paragraph" w:customStyle="1" w:styleId="p18">
    <w:name w:val="p18"/>
    <w:basedOn w:val="NormaleText"/>
    <w:pPr>
      <w:spacing w:before="100" w:beforeAutospacing="1" w:after="100" w:afterAutospacing="1"/>
      <w:jc w:val="left"/>
    </w:pPr>
    <w:rPr>
      <w:sz w:val="24"/>
      <w:lang w:eastAsia="de-DE"/>
    </w:rPr>
  </w:style>
  <w:style w:type="paragraph" w:customStyle="1" w:styleId="Elenco21">
    <w:name w:val="Elenco 21"/>
    <w:basedOn w:val="NormaleText"/>
    <w:pPr>
      <w:tabs>
        <w:tab w:val="num" w:pos="720"/>
      </w:tabs>
      <w:spacing w:after="0"/>
      <w:ind w:left="566" w:hanging="283"/>
      <w:jc w:val="left"/>
    </w:pPr>
    <w:rPr>
      <w:color w:val="000000"/>
      <w:sz w:val="24"/>
      <w:lang w:val="en-US" w:eastAsia="en-US"/>
    </w:rPr>
  </w:style>
  <w:style w:type="paragraph" w:customStyle="1" w:styleId="TTBodytext">
    <w:name w:val="TT_Body text"/>
    <w:basedOn w:val="NormaleText"/>
    <w:pPr>
      <w:widowControl w:val="0"/>
      <w:suppressAutoHyphens w:val="0"/>
      <w:spacing w:after="280" w:line="280" w:lineRule="atLeast"/>
      <w:jc w:val="left"/>
    </w:pPr>
    <w:rPr>
      <w:rFonts w:ascii="Arial" w:eastAsia="DejaVu Sans" w:hAnsi="Arial" w:cs="Arial"/>
      <w:kern w:val="1"/>
      <w:sz w:val="24"/>
      <w:lang w:eastAsia="hi-IN" w:bidi="hi-IN"/>
    </w:rPr>
  </w:style>
  <w:style w:type="paragraph" w:customStyle="1" w:styleId="TTHeadingThreeNumber">
    <w:name w:val="TT_HeadingThreeNumber"/>
    <w:basedOn w:val="NormaleText"/>
    <w:pPr>
      <w:widowControl w:val="0"/>
      <w:suppressAutoHyphens w:val="0"/>
      <w:spacing w:after="200" w:line="360" w:lineRule="atLeast"/>
      <w:ind w:left="1080" w:hanging="360"/>
      <w:jc w:val="left"/>
    </w:pPr>
    <w:rPr>
      <w:rFonts w:ascii="Georgia" w:eastAsia="DejaVu Sans" w:hAnsi="Georgia" w:cs="Georgia"/>
      <w:kern w:val="1"/>
      <w:sz w:val="32"/>
      <w:lang w:eastAsia="hi-IN" w:bidi="hi-IN"/>
    </w:rPr>
  </w:style>
  <w:style w:type="character" w:customStyle="1" w:styleId="TTBodytextChar">
    <w:name w:val="TT_Body text Char"/>
    <w:rPr>
      <w:rFonts w:ascii="Arial" w:eastAsia="DejaVu Sans" w:hAnsi="Arial" w:cs="Arial"/>
      <w:w w:val="100"/>
      <w:kern w:val="1"/>
      <w:position w:val="-1"/>
      <w:sz w:val="24"/>
      <w:szCs w:val="24"/>
      <w:effect w:val="none"/>
      <w:vertAlign w:val="baseline"/>
      <w:cs w:val="0"/>
      <w:em w:val="none"/>
      <w:lang w:eastAsia="hi-IN" w:bidi="hi-IN"/>
    </w:rPr>
  </w:style>
  <w:style w:type="table" w:customStyle="1" w:styleId="Tabellacolonne51">
    <w:name w:val="Tabella colonne 51"/>
    <w:basedOn w:val="Tabellanormale1"/>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ellaclassica11">
    <w:name w:val="Tabella classica 11"/>
    <w:basedOn w:val="Tabellanormale1"/>
    <w:pPr>
      <w:spacing w:after="120"/>
      <w:jc w:val="both"/>
    </w:pPr>
    <w:tblPr>
      <w:tblBorders>
        <w:top w:val="single" w:sz="12" w:space="0" w:color="000000"/>
        <w:bottom w:val="single" w:sz="12" w:space="0" w:color="000000"/>
      </w:tblBorders>
    </w:tblPr>
  </w:style>
  <w:style w:type="table" w:customStyle="1" w:styleId="Tabellaclassica21">
    <w:name w:val="Tabella classica 21"/>
    <w:basedOn w:val="Tabellanormale1"/>
    <w:pPr>
      <w:spacing w:after="120"/>
      <w:jc w:val="both"/>
    </w:pPr>
    <w:tblPr>
      <w:tblBorders>
        <w:top w:val="single" w:sz="12" w:space="0" w:color="000000"/>
        <w:bottom w:val="single" w:sz="12" w:space="0" w:color="000000"/>
      </w:tblBorders>
    </w:tblPr>
  </w:style>
  <w:style w:type="paragraph" w:customStyle="1" w:styleId="Paragrafoelenco1">
    <w:name w:val="Paragrafo elenco1"/>
    <w:basedOn w:val="NormaleText"/>
    <w:pPr>
      <w:spacing w:after="0"/>
      <w:ind w:left="720"/>
      <w:jc w:val="left"/>
    </w:pPr>
    <w:rPr>
      <w:sz w:val="24"/>
      <w:lang w:eastAsia="en-GB"/>
    </w:rPr>
  </w:style>
  <w:style w:type="paragraph" w:customStyle="1" w:styleId="Titolo1">
    <w:name w:val="Titolo1"/>
    <w:basedOn w:val="NormaleText"/>
    <w:next w:val="NormaleText"/>
    <w:pPr>
      <w:spacing w:before="240" w:after="60"/>
      <w:jc w:val="center"/>
    </w:pPr>
    <w:rPr>
      <w:b/>
      <w:bCs/>
      <w:kern w:val="28"/>
      <w:sz w:val="32"/>
      <w:szCs w:val="32"/>
    </w:rPr>
  </w:style>
  <w:style w:type="character" w:customStyle="1" w:styleId="TitoloCarattere">
    <w:name w:val="Titolo Carattere"/>
    <w:rPr>
      <w:rFonts w:ascii="Cambria" w:eastAsia="Times New Roman" w:hAnsi="Cambria" w:cs="Times New Roman"/>
      <w:b/>
      <w:bCs/>
      <w:w w:val="100"/>
      <w:kern w:val="28"/>
      <w:position w:val="-1"/>
      <w:sz w:val="32"/>
      <w:szCs w:val="32"/>
      <w:effect w:val="none"/>
      <w:vertAlign w:val="baseline"/>
      <w:cs w:val="0"/>
      <w:em w:val="none"/>
      <w:lang w:val="en-GB" w:eastAsia="el-GR"/>
    </w:rPr>
  </w:style>
  <w:style w:type="paragraph" w:customStyle="1" w:styleId="Stile1">
    <w:name w:val="Stile1"/>
    <w:basedOn w:val="Titolo21"/>
  </w:style>
  <w:style w:type="paragraph" w:customStyle="1" w:styleId="Stile2">
    <w:name w:val="Stile2"/>
    <w:basedOn w:val="NormaleText"/>
    <w:rPr>
      <w:rFonts w:ascii="Arial" w:hAnsi="Arial" w:cs="Arial"/>
      <w:i/>
      <w:sz w:val="20"/>
      <w:szCs w:val="20"/>
    </w:rPr>
  </w:style>
  <w:style w:type="character" w:customStyle="1" w:styleId="Stile1Carattere">
    <w:name w:val="Stile1 Carattere"/>
    <w:basedOn w:val="Titolo2Carattere"/>
    <w:rPr>
      <w:rFonts w:ascii="Arial" w:hAnsi="Arial" w:cs="Arial"/>
      <w:b/>
      <w:bCs/>
      <w:iCs/>
      <w:color w:val="000000"/>
      <w:w w:val="100"/>
      <w:position w:val="-1"/>
      <w:effect w:val="none"/>
      <w:vertAlign w:val="baseline"/>
      <w:cs w:val="0"/>
      <w:em w:val="none"/>
      <w:lang w:val="en-GB" w:eastAsia="en-US"/>
    </w:rPr>
  </w:style>
  <w:style w:type="character" w:customStyle="1" w:styleId="Stile2Carattere">
    <w:name w:val="Stile2 Carattere"/>
    <w:rPr>
      <w:rFonts w:ascii="Arial" w:hAnsi="Arial" w:cs="Arial"/>
      <w:i/>
      <w:w w:val="100"/>
      <w:position w:val="-1"/>
      <w:effect w:val="none"/>
      <w:vertAlign w:val="baseline"/>
      <w:cs w:val="0"/>
      <w:em w:val="none"/>
      <w:lang w:val="en-GB" w:eastAsia="el-GR"/>
    </w:rPr>
  </w:style>
  <w:style w:type="paragraph" w:styleId="Subtitle">
    <w:name w:val="Subtitle"/>
    <w:basedOn w:val="Normal"/>
    <w:next w:val="Normal"/>
    <w:link w:val="SubtitleChar"/>
    <w:uiPriority w:val="11"/>
    <w:qFormat/>
    <w:pPr>
      <w:spacing w:after="240" w:line="240" w:lineRule="auto"/>
    </w:pPr>
    <w:rPr>
      <w:rFonts w:ascii="Calibri" w:eastAsia="Calibri" w:hAnsi="Calibri" w:cs="Calibri"/>
      <w:color w:val="4F81BD"/>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character" w:styleId="CommentReference">
    <w:name w:val="annotation reference"/>
    <w:basedOn w:val="DefaultParagraphFont"/>
    <w:uiPriority w:val="99"/>
    <w:semiHidden/>
    <w:unhideWhenUsed/>
    <w:rsid w:val="007E2673"/>
    <w:rPr>
      <w:sz w:val="16"/>
      <w:szCs w:val="16"/>
    </w:rPr>
  </w:style>
  <w:style w:type="paragraph" w:styleId="CommentText">
    <w:name w:val="annotation text"/>
    <w:basedOn w:val="Normal"/>
    <w:link w:val="CommentTextChar"/>
    <w:uiPriority w:val="99"/>
    <w:unhideWhenUsed/>
    <w:rsid w:val="007E2673"/>
  </w:style>
  <w:style w:type="character" w:customStyle="1" w:styleId="CommentTextChar">
    <w:name w:val="Comment Text Char"/>
    <w:basedOn w:val="DefaultParagraphFont"/>
    <w:link w:val="CommentText"/>
    <w:uiPriority w:val="99"/>
    <w:rsid w:val="007E2673"/>
  </w:style>
  <w:style w:type="paragraph" w:styleId="CommentSubject">
    <w:name w:val="annotation subject"/>
    <w:basedOn w:val="CommentText"/>
    <w:next w:val="CommentText"/>
    <w:link w:val="CommentSubjectChar"/>
    <w:uiPriority w:val="99"/>
    <w:semiHidden/>
    <w:unhideWhenUsed/>
    <w:rsid w:val="007E2673"/>
    <w:rPr>
      <w:b/>
      <w:bCs/>
    </w:rPr>
  </w:style>
  <w:style w:type="character" w:customStyle="1" w:styleId="CommentSubjectChar">
    <w:name w:val="Comment Subject Char"/>
    <w:basedOn w:val="CommentTextChar"/>
    <w:link w:val="CommentSubject"/>
    <w:uiPriority w:val="99"/>
    <w:semiHidden/>
    <w:rsid w:val="007E2673"/>
    <w:rPr>
      <w:b/>
      <w:bCs/>
    </w:rPr>
  </w:style>
  <w:style w:type="paragraph" w:styleId="Header">
    <w:name w:val="header"/>
    <w:basedOn w:val="Normal"/>
    <w:link w:val="HeaderChar"/>
    <w:uiPriority w:val="99"/>
    <w:unhideWhenUsed/>
    <w:rsid w:val="00944996"/>
    <w:pPr>
      <w:tabs>
        <w:tab w:val="center" w:pos="4819"/>
        <w:tab w:val="right" w:pos="9638"/>
      </w:tabs>
    </w:pPr>
  </w:style>
  <w:style w:type="character" w:customStyle="1" w:styleId="HeaderChar">
    <w:name w:val="Header Char"/>
    <w:basedOn w:val="DefaultParagraphFont"/>
    <w:link w:val="Header"/>
    <w:uiPriority w:val="99"/>
    <w:rsid w:val="00944996"/>
  </w:style>
  <w:style w:type="paragraph" w:styleId="Footer">
    <w:name w:val="footer"/>
    <w:basedOn w:val="Normal"/>
    <w:link w:val="FooterChar"/>
    <w:uiPriority w:val="99"/>
    <w:unhideWhenUsed/>
    <w:rsid w:val="00944996"/>
    <w:pPr>
      <w:tabs>
        <w:tab w:val="center" w:pos="4819"/>
        <w:tab w:val="right" w:pos="9638"/>
      </w:tabs>
    </w:pPr>
  </w:style>
  <w:style w:type="character" w:customStyle="1" w:styleId="FooterChar">
    <w:name w:val="Footer Char"/>
    <w:basedOn w:val="DefaultParagraphFont"/>
    <w:link w:val="Footer"/>
    <w:uiPriority w:val="99"/>
    <w:rsid w:val="00944996"/>
  </w:style>
  <w:style w:type="paragraph" w:styleId="Revision">
    <w:name w:val="Revision"/>
    <w:hidden/>
    <w:uiPriority w:val="99"/>
    <w:semiHidden/>
    <w:rsid w:val="00944996"/>
  </w:style>
  <w:style w:type="character" w:styleId="Strong">
    <w:name w:val="Strong"/>
    <w:basedOn w:val="DefaultParagraphFont"/>
    <w:uiPriority w:val="22"/>
    <w:qFormat/>
    <w:rsid w:val="00360F76"/>
    <w:rPr>
      <w:b/>
      <w:bCs/>
    </w:rPr>
  </w:style>
  <w:style w:type="paragraph" w:styleId="TOC1">
    <w:name w:val="toc 1"/>
    <w:basedOn w:val="Normal"/>
    <w:next w:val="Normal"/>
    <w:autoRedefine/>
    <w:uiPriority w:val="39"/>
    <w:unhideWhenUsed/>
    <w:rsid w:val="007F7F74"/>
    <w:pPr>
      <w:tabs>
        <w:tab w:val="right" w:leader="dot" w:pos="9628"/>
      </w:tabs>
      <w:spacing w:after="100"/>
    </w:pPr>
  </w:style>
  <w:style w:type="character" w:styleId="Hyperlink">
    <w:name w:val="Hyperlink"/>
    <w:basedOn w:val="DefaultParagraphFont"/>
    <w:uiPriority w:val="99"/>
    <w:unhideWhenUsed/>
    <w:rsid w:val="00826D6E"/>
    <w:rPr>
      <w:color w:val="0000FF" w:themeColor="hyperlink"/>
      <w:u w:val="single"/>
    </w:rPr>
  </w:style>
  <w:style w:type="paragraph" w:styleId="TOC2">
    <w:name w:val="toc 2"/>
    <w:basedOn w:val="Normal"/>
    <w:next w:val="Normal"/>
    <w:autoRedefine/>
    <w:uiPriority w:val="39"/>
    <w:unhideWhenUsed/>
    <w:rsid w:val="004E326E"/>
    <w:pPr>
      <w:tabs>
        <w:tab w:val="right" w:leader="dot" w:pos="9628"/>
      </w:tabs>
      <w:spacing w:after="100"/>
      <w:ind w:left="200"/>
    </w:pPr>
  </w:style>
  <w:style w:type="character" w:styleId="FollowedHyperlink">
    <w:name w:val="FollowedHyperlink"/>
    <w:basedOn w:val="DefaultParagraphFont"/>
    <w:uiPriority w:val="99"/>
    <w:semiHidden/>
    <w:unhideWhenUsed/>
    <w:rsid w:val="00F44317"/>
    <w:rPr>
      <w:color w:val="800080" w:themeColor="followedHyperlink"/>
      <w:u w:val="single"/>
    </w:rPr>
  </w:style>
  <w:style w:type="paragraph" w:styleId="HTMLPreformatted">
    <w:name w:val="HTML Preformatted"/>
    <w:basedOn w:val="Normal"/>
    <w:link w:val="HTMLPreformattedChar"/>
    <w:uiPriority w:val="99"/>
    <w:semiHidden/>
    <w:unhideWhenUsed/>
    <w:rsid w:val="0044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i-FI"/>
    </w:rPr>
  </w:style>
  <w:style w:type="character" w:customStyle="1" w:styleId="HTMLPreformattedChar">
    <w:name w:val="HTML Preformatted Char"/>
    <w:basedOn w:val="DefaultParagraphFont"/>
    <w:link w:val="HTMLPreformatted"/>
    <w:uiPriority w:val="99"/>
    <w:semiHidden/>
    <w:rsid w:val="00446E02"/>
    <w:rPr>
      <w:rFonts w:ascii="Courier New" w:hAnsi="Courier New" w:cs="Courier New"/>
      <w:lang w:val="fi-FI"/>
    </w:rPr>
  </w:style>
  <w:style w:type="character" w:customStyle="1" w:styleId="y2iqfc">
    <w:name w:val="y2iqfc"/>
    <w:basedOn w:val="DefaultParagraphFont"/>
    <w:rsid w:val="00446E02"/>
  </w:style>
  <w:style w:type="paragraph" w:styleId="NormalWeb">
    <w:name w:val="Normal (Web)"/>
    <w:basedOn w:val="Normal"/>
    <w:uiPriority w:val="99"/>
    <w:unhideWhenUsed/>
    <w:rsid w:val="00746ABA"/>
    <w:pPr>
      <w:spacing w:before="100" w:beforeAutospacing="1" w:after="100" w:afterAutospacing="1"/>
    </w:pPr>
    <w:rPr>
      <w:sz w:val="24"/>
      <w:szCs w:val="24"/>
      <w:lang w:val="fi-FI"/>
    </w:rPr>
  </w:style>
  <w:style w:type="character" w:customStyle="1" w:styleId="UnresolvedMention1">
    <w:name w:val="Unresolved Mention1"/>
    <w:basedOn w:val="DefaultParagraphFont"/>
    <w:uiPriority w:val="99"/>
    <w:semiHidden/>
    <w:unhideWhenUsed/>
    <w:rsid w:val="005E21A0"/>
    <w:rPr>
      <w:color w:val="605E5C"/>
      <w:shd w:val="clear" w:color="auto" w:fill="E1DFDD"/>
    </w:rPr>
  </w:style>
  <w:style w:type="character" w:customStyle="1" w:styleId="Heading1Char">
    <w:name w:val="Heading 1 Char"/>
    <w:basedOn w:val="DefaultParagraphFont"/>
    <w:link w:val="Heading1"/>
    <w:uiPriority w:val="9"/>
    <w:rsid w:val="00360F7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360F7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0F7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60F7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60F7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60F7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60F7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60F7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60F7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360F76"/>
    <w:pPr>
      <w:spacing w:line="240" w:lineRule="auto"/>
    </w:pPr>
    <w:rPr>
      <w:b/>
      <w:bCs/>
      <w:smallCaps/>
      <w:color w:val="1F497D" w:themeColor="text2"/>
    </w:rPr>
  </w:style>
  <w:style w:type="character" w:customStyle="1" w:styleId="TitleChar">
    <w:name w:val="Title Char"/>
    <w:basedOn w:val="DefaultParagraphFont"/>
    <w:link w:val="Title"/>
    <w:uiPriority w:val="10"/>
    <w:rsid w:val="00360F76"/>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360F76"/>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360F76"/>
    <w:rPr>
      <w:i/>
      <w:iCs/>
    </w:rPr>
  </w:style>
  <w:style w:type="paragraph" w:styleId="NoSpacing">
    <w:name w:val="No Spacing"/>
    <w:uiPriority w:val="1"/>
    <w:qFormat/>
    <w:rsid w:val="00360F76"/>
    <w:pPr>
      <w:spacing w:after="0" w:line="240" w:lineRule="auto"/>
    </w:pPr>
  </w:style>
  <w:style w:type="paragraph" w:styleId="Quote">
    <w:name w:val="Quote"/>
    <w:basedOn w:val="Normal"/>
    <w:next w:val="Normal"/>
    <w:link w:val="QuoteChar"/>
    <w:uiPriority w:val="29"/>
    <w:qFormat/>
    <w:rsid w:val="00360F7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60F76"/>
    <w:rPr>
      <w:color w:val="1F497D" w:themeColor="text2"/>
      <w:sz w:val="24"/>
      <w:szCs w:val="24"/>
    </w:rPr>
  </w:style>
  <w:style w:type="paragraph" w:styleId="IntenseQuote">
    <w:name w:val="Intense Quote"/>
    <w:basedOn w:val="Normal"/>
    <w:next w:val="Normal"/>
    <w:link w:val="IntenseQuoteChar"/>
    <w:uiPriority w:val="30"/>
    <w:qFormat/>
    <w:rsid w:val="00360F7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60F7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60F76"/>
    <w:rPr>
      <w:i/>
      <w:iCs/>
      <w:color w:val="595959" w:themeColor="text1" w:themeTint="A6"/>
    </w:rPr>
  </w:style>
  <w:style w:type="character" w:styleId="IntenseEmphasis">
    <w:name w:val="Intense Emphasis"/>
    <w:basedOn w:val="DefaultParagraphFont"/>
    <w:uiPriority w:val="21"/>
    <w:qFormat/>
    <w:rsid w:val="00360F76"/>
    <w:rPr>
      <w:b/>
      <w:bCs/>
      <w:i/>
      <w:iCs/>
    </w:rPr>
  </w:style>
  <w:style w:type="character" w:styleId="SubtleReference">
    <w:name w:val="Subtle Reference"/>
    <w:basedOn w:val="DefaultParagraphFont"/>
    <w:uiPriority w:val="31"/>
    <w:qFormat/>
    <w:rsid w:val="00360F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0F76"/>
    <w:rPr>
      <w:b/>
      <w:bCs/>
      <w:smallCaps/>
      <w:color w:val="1F497D" w:themeColor="text2"/>
      <w:u w:val="single"/>
    </w:rPr>
  </w:style>
  <w:style w:type="character" w:styleId="BookTitle">
    <w:name w:val="Book Title"/>
    <w:basedOn w:val="DefaultParagraphFont"/>
    <w:uiPriority w:val="33"/>
    <w:qFormat/>
    <w:rsid w:val="00360F76"/>
    <w:rPr>
      <w:b/>
      <w:bCs/>
      <w:smallCaps/>
      <w:spacing w:val="10"/>
    </w:rPr>
  </w:style>
  <w:style w:type="paragraph" w:styleId="TOCHeading">
    <w:name w:val="TOC Heading"/>
    <w:basedOn w:val="Heading1"/>
    <w:next w:val="Normal"/>
    <w:uiPriority w:val="39"/>
    <w:unhideWhenUsed/>
    <w:qFormat/>
    <w:rsid w:val="00360F76"/>
    <w:pPr>
      <w:outlineLvl w:val="9"/>
    </w:pPr>
  </w:style>
  <w:style w:type="character" w:customStyle="1" w:styleId="bcgytf">
    <w:name w:val="bcgytf"/>
    <w:basedOn w:val="DefaultParagraphFont"/>
    <w:rsid w:val="00801455"/>
  </w:style>
  <w:style w:type="character" w:customStyle="1" w:styleId="fkxpid">
    <w:name w:val="fkxpid"/>
    <w:basedOn w:val="DefaultParagraphFont"/>
    <w:rsid w:val="004C32FD"/>
  </w:style>
  <w:style w:type="character" w:customStyle="1" w:styleId="eop">
    <w:name w:val="eop"/>
    <w:basedOn w:val="DefaultParagraphFont"/>
    <w:rsid w:val="00C12C0B"/>
  </w:style>
  <w:style w:type="paragraph" w:styleId="BalloonText">
    <w:name w:val="Balloon Text"/>
    <w:basedOn w:val="Normal"/>
    <w:link w:val="BalloonTextChar"/>
    <w:uiPriority w:val="99"/>
    <w:semiHidden/>
    <w:unhideWhenUsed/>
    <w:rsid w:val="00AB5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09"/>
    <w:rPr>
      <w:rFonts w:ascii="Segoe UI" w:hAnsi="Segoe UI" w:cs="Segoe UI"/>
      <w:sz w:val="18"/>
      <w:szCs w:val="18"/>
    </w:rPr>
  </w:style>
  <w:style w:type="character" w:customStyle="1" w:styleId="Textodemarcadordeposicin">
    <w:name w:val="Texto de marcador de posición"/>
    <w:basedOn w:val="DefaultParagraphFont"/>
    <w:uiPriority w:val="99"/>
    <w:semiHidden/>
    <w:rsid w:val="00DE7F7F"/>
    <w:rPr>
      <w:color w:val="808080"/>
    </w:rPr>
  </w:style>
  <w:style w:type="paragraph" w:styleId="FootnoteText">
    <w:name w:val="footnote text"/>
    <w:basedOn w:val="Normal"/>
    <w:link w:val="FootnoteTextChar"/>
    <w:uiPriority w:val="99"/>
    <w:semiHidden/>
    <w:unhideWhenUsed/>
    <w:rsid w:val="00074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78F"/>
    <w:rPr>
      <w:sz w:val="20"/>
      <w:szCs w:val="20"/>
    </w:rPr>
  </w:style>
  <w:style w:type="character" w:styleId="FootnoteReference">
    <w:name w:val="footnote reference"/>
    <w:basedOn w:val="DefaultParagraphFont"/>
    <w:uiPriority w:val="99"/>
    <w:semiHidden/>
    <w:unhideWhenUsed/>
    <w:rsid w:val="0007478F"/>
    <w:rPr>
      <w:vertAlign w:val="superscript"/>
    </w:rPr>
  </w:style>
  <w:style w:type="character" w:customStyle="1" w:styleId="UnresolvedMention2">
    <w:name w:val="Unresolved Mention2"/>
    <w:basedOn w:val="DefaultParagraphFont"/>
    <w:uiPriority w:val="99"/>
    <w:semiHidden/>
    <w:unhideWhenUsed/>
    <w:rsid w:val="00A82348"/>
    <w:rPr>
      <w:color w:val="605E5C"/>
      <w:shd w:val="clear" w:color="auto" w:fill="E1DFDD"/>
    </w:rPr>
  </w:style>
  <w:style w:type="character" w:customStyle="1" w:styleId="Ratkaisematonmaininta1">
    <w:name w:val="Ratkaisematon maininta1"/>
    <w:basedOn w:val="DefaultParagraphFont"/>
    <w:uiPriority w:val="99"/>
    <w:semiHidden/>
    <w:unhideWhenUsed/>
    <w:rsid w:val="009179B7"/>
    <w:rPr>
      <w:color w:val="605E5C"/>
      <w:shd w:val="clear" w:color="auto" w:fill="E1DFDD"/>
    </w:rPr>
  </w:style>
  <w:style w:type="paragraph" w:customStyle="1" w:styleId="pf0">
    <w:name w:val="pf0"/>
    <w:basedOn w:val="Normal"/>
    <w:rsid w:val="009179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9179B7"/>
    <w:rPr>
      <w:rFonts w:ascii="Segoe UI" w:hAnsi="Segoe UI" w:cs="Segoe UI" w:hint="default"/>
      <w:color w:val="222222"/>
      <w:sz w:val="18"/>
      <w:szCs w:val="18"/>
      <w:shd w:val="clear" w:color="auto" w:fill="FFFFFF"/>
    </w:rPr>
  </w:style>
  <w:style w:type="character" w:customStyle="1" w:styleId="cf11">
    <w:name w:val="cf11"/>
    <w:basedOn w:val="DefaultParagraphFont"/>
    <w:rsid w:val="009179B7"/>
    <w:rPr>
      <w:rFonts w:ascii="Segoe UI" w:hAnsi="Segoe UI" w:cs="Segoe UI" w:hint="default"/>
      <w:i/>
      <w:iCs/>
      <w:color w:val="222222"/>
      <w:sz w:val="18"/>
      <w:szCs w:val="18"/>
      <w:shd w:val="clear" w:color="auto" w:fill="FFFFFF"/>
    </w:rPr>
  </w:style>
  <w:style w:type="character" w:customStyle="1" w:styleId="cf21">
    <w:name w:val="cf21"/>
    <w:basedOn w:val="DefaultParagraphFont"/>
    <w:rsid w:val="009179B7"/>
    <w:rPr>
      <w:rFonts w:ascii="Segoe UI" w:hAnsi="Segoe UI" w:cs="Segoe UI" w:hint="default"/>
      <w:color w:val="1B1B1B"/>
      <w:sz w:val="18"/>
      <w:szCs w:val="18"/>
      <w:shd w:val="clear" w:color="auto" w:fill="FFFFFF"/>
    </w:rPr>
  </w:style>
  <w:style w:type="character" w:customStyle="1" w:styleId="cf41">
    <w:name w:val="cf41"/>
    <w:basedOn w:val="DefaultParagraphFont"/>
    <w:rsid w:val="009179B7"/>
    <w:rPr>
      <w:rFonts w:ascii="Segoe UI" w:hAnsi="Segoe UI" w:cs="Segoe UI" w:hint="default"/>
      <w:i/>
      <w:iCs/>
      <w:color w:val="1B1B1B"/>
      <w:sz w:val="18"/>
      <w:szCs w:val="18"/>
      <w:shd w:val="clear" w:color="auto" w:fill="FFFFFF"/>
    </w:rPr>
  </w:style>
  <w:style w:type="character" w:customStyle="1" w:styleId="cf51">
    <w:name w:val="cf51"/>
    <w:basedOn w:val="DefaultParagraphFont"/>
    <w:rsid w:val="009179B7"/>
    <w:rPr>
      <w:rFonts w:ascii="Segoe UI" w:hAnsi="Segoe UI" w:cs="Segoe UI" w:hint="default"/>
      <w:sz w:val="18"/>
      <w:szCs w:val="18"/>
    </w:rPr>
  </w:style>
  <w:style w:type="table" w:styleId="TableGrid">
    <w:name w:val="Table Grid"/>
    <w:basedOn w:val="TableNormal"/>
    <w:uiPriority w:val="39"/>
    <w:rsid w:val="0003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DF48A3"/>
    <w:pPr>
      <w:spacing w:after="0"/>
    </w:pPr>
  </w:style>
  <w:style w:type="table" w:styleId="GridTable1Light">
    <w:name w:val="Grid Table 1 Light"/>
    <w:basedOn w:val="TableNormal"/>
    <w:uiPriority w:val="46"/>
    <w:rsid w:val="00CA48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EE44BE"/>
  </w:style>
  <w:style w:type="table" w:styleId="PlainTable2">
    <w:name w:val="Plain Table 2"/>
    <w:basedOn w:val="TableNormal"/>
    <w:uiPriority w:val="42"/>
    <w:rsid w:val="00BB24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b">
    <w:basedOn w:val="NormalTable0"/>
    <w:tblPr>
      <w:tblStyleRowBandSize w:val="1"/>
      <w:tblStyleColBandSize w:val="1"/>
      <w:tblCellMar>
        <w:left w:w="115" w:type="dxa"/>
        <w:right w:w="115" w:type="dxa"/>
      </w:tblCellMar>
    </w:tblPr>
  </w:style>
  <w:style w:type="table" w:customStyle="1" w:styleId="afc">
    <w:basedOn w:val="NormalTable0"/>
    <w:tblPr>
      <w:tblStyleRowBandSize w:val="1"/>
      <w:tblStyleColBandSize w:val="1"/>
      <w:tblCellMar>
        <w:left w:w="115" w:type="dxa"/>
        <w:right w:w="115" w:type="dxa"/>
      </w:tblCellMar>
    </w:tblPr>
  </w:style>
  <w:style w:type="table" w:customStyle="1" w:styleId="afd">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e">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0">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1">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2">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3">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4">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5">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6">
    <w:basedOn w:val="NormalTable0"/>
    <w:tblPr>
      <w:tblStyleRowBandSize w:val="1"/>
      <w:tblStyleColBandSize w:val="1"/>
      <w:tblCellMar>
        <w:left w:w="115" w:type="dxa"/>
        <w:right w:w="115" w:type="dxa"/>
      </w:tblCellMar>
    </w:tblPr>
  </w:style>
  <w:style w:type="table" w:customStyle="1" w:styleId="aff7">
    <w:basedOn w:val="NormalTable0"/>
    <w:tblPr>
      <w:tblStyleRowBandSize w:val="1"/>
      <w:tblStyleColBandSize w:val="1"/>
      <w:tblCellMar>
        <w:left w:w="115" w:type="dxa"/>
        <w:right w:w="115" w:type="dxa"/>
      </w:tblCellMar>
    </w:tblPr>
  </w:style>
  <w:style w:type="table" w:customStyle="1" w:styleId="aff8">
    <w:basedOn w:val="NormalTable0"/>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71E1D"/>
    <w:rPr>
      <w:color w:val="605E5C"/>
      <w:shd w:val="clear" w:color="auto" w:fill="E1DFDD"/>
    </w:rPr>
  </w:style>
  <w:style w:type="paragraph" w:styleId="z-TopofForm">
    <w:name w:val="HTML Top of Form"/>
    <w:basedOn w:val="Normal"/>
    <w:next w:val="Normal"/>
    <w:link w:val="z-TopofFormChar"/>
    <w:hidden/>
    <w:uiPriority w:val="99"/>
    <w:semiHidden/>
    <w:unhideWhenUsed/>
    <w:rsid w:val="00B14B79"/>
    <w:pPr>
      <w:pBdr>
        <w:bottom w:val="single" w:sz="6" w:space="1" w:color="auto"/>
      </w:pBdr>
      <w:spacing w:after="0" w:line="240" w:lineRule="auto"/>
      <w:jc w:val="center"/>
    </w:pPr>
    <w:rPr>
      <w:rFonts w:ascii="Arial" w:eastAsia="Times New Roman" w:hAnsi="Arial" w:cs="Arial"/>
      <w:vanish/>
      <w:sz w:val="16"/>
      <w:szCs w:val="16"/>
      <w:lang w:val="fi-FI"/>
    </w:rPr>
  </w:style>
  <w:style w:type="character" w:customStyle="1" w:styleId="z-TopofFormChar">
    <w:name w:val="z-Top of Form Char"/>
    <w:basedOn w:val="DefaultParagraphFont"/>
    <w:link w:val="z-TopofForm"/>
    <w:uiPriority w:val="99"/>
    <w:semiHidden/>
    <w:rsid w:val="00B14B79"/>
    <w:rPr>
      <w:rFonts w:ascii="Arial" w:eastAsia="Times New Roman" w:hAnsi="Arial" w:cs="Arial"/>
      <w:vanish/>
      <w:sz w:val="16"/>
      <w:szCs w:val="16"/>
      <w:lang w:val="fi-FI"/>
    </w:rPr>
  </w:style>
  <w:style w:type="paragraph" w:styleId="z-BottomofForm">
    <w:name w:val="HTML Bottom of Form"/>
    <w:basedOn w:val="Normal"/>
    <w:next w:val="Normal"/>
    <w:link w:val="z-BottomofFormChar"/>
    <w:hidden/>
    <w:uiPriority w:val="99"/>
    <w:semiHidden/>
    <w:unhideWhenUsed/>
    <w:rsid w:val="00B14B79"/>
    <w:pPr>
      <w:pBdr>
        <w:top w:val="single" w:sz="6" w:space="1" w:color="auto"/>
      </w:pBdr>
      <w:spacing w:after="0" w:line="240" w:lineRule="auto"/>
      <w:jc w:val="center"/>
    </w:pPr>
    <w:rPr>
      <w:rFonts w:ascii="Arial" w:eastAsia="Times New Roman" w:hAnsi="Arial" w:cs="Arial"/>
      <w:vanish/>
      <w:sz w:val="16"/>
      <w:szCs w:val="16"/>
      <w:lang w:val="fi-FI"/>
    </w:rPr>
  </w:style>
  <w:style w:type="character" w:customStyle="1" w:styleId="z-BottomofFormChar">
    <w:name w:val="z-Bottom of Form Char"/>
    <w:basedOn w:val="DefaultParagraphFont"/>
    <w:link w:val="z-BottomofForm"/>
    <w:uiPriority w:val="99"/>
    <w:semiHidden/>
    <w:rsid w:val="00B14B79"/>
    <w:rPr>
      <w:rFonts w:ascii="Arial" w:eastAsia="Times New Roman" w:hAnsi="Arial" w:cs="Arial"/>
      <w:vanish/>
      <w:sz w:val="16"/>
      <w:szCs w:val="16"/>
      <w:lang w:val="fi-FI"/>
    </w:rPr>
  </w:style>
  <w:style w:type="paragraph" w:styleId="TOC3">
    <w:name w:val="toc 3"/>
    <w:basedOn w:val="Normal"/>
    <w:next w:val="Normal"/>
    <w:autoRedefine/>
    <w:uiPriority w:val="39"/>
    <w:unhideWhenUsed/>
    <w:rsid w:val="00DB07E5"/>
    <w:pPr>
      <w:spacing w:after="100"/>
      <w:ind w:left="440"/>
    </w:pPr>
    <w:rPr>
      <w:rFonts w:asciiTheme="minorHAnsi" w:eastAsiaTheme="minorEastAsia" w:hAnsiTheme="minorHAnsi" w:cs="Times New Roman"/>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521">
      <w:bodyDiv w:val="1"/>
      <w:marLeft w:val="0"/>
      <w:marRight w:val="0"/>
      <w:marTop w:val="0"/>
      <w:marBottom w:val="0"/>
      <w:divBdr>
        <w:top w:val="none" w:sz="0" w:space="0" w:color="auto"/>
        <w:left w:val="none" w:sz="0" w:space="0" w:color="auto"/>
        <w:bottom w:val="none" w:sz="0" w:space="0" w:color="auto"/>
        <w:right w:val="none" w:sz="0" w:space="0" w:color="auto"/>
      </w:divBdr>
      <w:divsChild>
        <w:div w:id="1402436673">
          <w:marLeft w:val="0"/>
          <w:marRight w:val="0"/>
          <w:marTop w:val="0"/>
          <w:marBottom w:val="0"/>
          <w:divBdr>
            <w:top w:val="none" w:sz="0" w:space="0" w:color="auto"/>
            <w:left w:val="none" w:sz="0" w:space="0" w:color="auto"/>
            <w:bottom w:val="none" w:sz="0" w:space="0" w:color="auto"/>
            <w:right w:val="none" w:sz="0" w:space="0" w:color="auto"/>
          </w:divBdr>
          <w:divsChild>
            <w:div w:id="402140666">
              <w:marLeft w:val="0"/>
              <w:marRight w:val="0"/>
              <w:marTop w:val="0"/>
              <w:marBottom w:val="0"/>
              <w:divBdr>
                <w:top w:val="none" w:sz="0" w:space="0" w:color="auto"/>
                <w:left w:val="none" w:sz="0" w:space="0" w:color="auto"/>
                <w:bottom w:val="none" w:sz="0" w:space="0" w:color="auto"/>
                <w:right w:val="none" w:sz="0" w:space="0" w:color="auto"/>
              </w:divBdr>
              <w:divsChild>
                <w:div w:id="4428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7421">
      <w:bodyDiv w:val="1"/>
      <w:marLeft w:val="0"/>
      <w:marRight w:val="0"/>
      <w:marTop w:val="0"/>
      <w:marBottom w:val="0"/>
      <w:divBdr>
        <w:top w:val="none" w:sz="0" w:space="0" w:color="auto"/>
        <w:left w:val="none" w:sz="0" w:space="0" w:color="auto"/>
        <w:bottom w:val="none" w:sz="0" w:space="0" w:color="auto"/>
        <w:right w:val="none" w:sz="0" w:space="0" w:color="auto"/>
      </w:divBdr>
      <w:divsChild>
        <w:div w:id="757676189">
          <w:marLeft w:val="0"/>
          <w:marRight w:val="0"/>
          <w:marTop w:val="0"/>
          <w:marBottom w:val="0"/>
          <w:divBdr>
            <w:top w:val="none" w:sz="0" w:space="0" w:color="auto"/>
            <w:left w:val="none" w:sz="0" w:space="0" w:color="auto"/>
            <w:bottom w:val="none" w:sz="0" w:space="0" w:color="auto"/>
            <w:right w:val="none" w:sz="0" w:space="0" w:color="auto"/>
          </w:divBdr>
          <w:divsChild>
            <w:div w:id="1543010640">
              <w:marLeft w:val="0"/>
              <w:marRight w:val="0"/>
              <w:marTop w:val="0"/>
              <w:marBottom w:val="0"/>
              <w:divBdr>
                <w:top w:val="none" w:sz="0" w:space="0" w:color="auto"/>
                <w:left w:val="none" w:sz="0" w:space="0" w:color="auto"/>
                <w:bottom w:val="none" w:sz="0" w:space="0" w:color="auto"/>
                <w:right w:val="none" w:sz="0" w:space="0" w:color="auto"/>
              </w:divBdr>
              <w:divsChild>
                <w:div w:id="14638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7364">
      <w:bodyDiv w:val="1"/>
      <w:marLeft w:val="0"/>
      <w:marRight w:val="0"/>
      <w:marTop w:val="0"/>
      <w:marBottom w:val="0"/>
      <w:divBdr>
        <w:top w:val="none" w:sz="0" w:space="0" w:color="auto"/>
        <w:left w:val="none" w:sz="0" w:space="0" w:color="auto"/>
        <w:bottom w:val="none" w:sz="0" w:space="0" w:color="auto"/>
        <w:right w:val="none" w:sz="0" w:space="0" w:color="auto"/>
      </w:divBdr>
      <w:divsChild>
        <w:div w:id="850535323">
          <w:marLeft w:val="0"/>
          <w:marRight w:val="0"/>
          <w:marTop w:val="0"/>
          <w:marBottom w:val="0"/>
          <w:divBdr>
            <w:top w:val="none" w:sz="0" w:space="0" w:color="auto"/>
            <w:left w:val="none" w:sz="0" w:space="0" w:color="auto"/>
            <w:bottom w:val="none" w:sz="0" w:space="0" w:color="auto"/>
            <w:right w:val="none" w:sz="0" w:space="0" w:color="auto"/>
          </w:divBdr>
          <w:divsChild>
            <w:div w:id="133135750">
              <w:marLeft w:val="0"/>
              <w:marRight w:val="0"/>
              <w:marTop w:val="0"/>
              <w:marBottom w:val="0"/>
              <w:divBdr>
                <w:top w:val="none" w:sz="0" w:space="0" w:color="auto"/>
                <w:left w:val="none" w:sz="0" w:space="0" w:color="auto"/>
                <w:bottom w:val="none" w:sz="0" w:space="0" w:color="auto"/>
                <w:right w:val="none" w:sz="0" w:space="0" w:color="auto"/>
              </w:divBdr>
              <w:divsChild>
                <w:div w:id="10269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3260">
      <w:bodyDiv w:val="1"/>
      <w:marLeft w:val="0"/>
      <w:marRight w:val="0"/>
      <w:marTop w:val="0"/>
      <w:marBottom w:val="0"/>
      <w:divBdr>
        <w:top w:val="none" w:sz="0" w:space="0" w:color="auto"/>
        <w:left w:val="none" w:sz="0" w:space="0" w:color="auto"/>
        <w:bottom w:val="none" w:sz="0" w:space="0" w:color="auto"/>
        <w:right w:val="none" w:sz="0" w:space="0" w:color="auto"/>
      </w:divBdr>
      <w:divsChild>
        <w:div w:id="444887168">
          <w:marLeft w:val="0"/>
          <w:marRight w:val="0"/>
          <w:marTop w:val="0"/>
          <w:marBottom w:val="0"/>
          <w:divBdr>
            <w:top w:val="none" w:sz="0" w:space="0" w:color="auto"/>
            <w:left w:val="none" w:sz="0" w:space="0" w:color="auto"/>
            <w:bottom w:val="none" w:sz="0" w:space="0" w:color="auto"/>
            <w:right w:val="none" w:sz="0" w:space="0" w:color="auto"/>
          </w:divBdr>
          <w:divsChild>
            <w:div w:id="1800487838">
              <w:marLeft w:val="0"/>
              <w:marRight w:val="0"/>
              <w:marTop w:val="0"/>
              <w:marBottom w:val="0"/>
              <w:divBdr>
                <w:top w:val="none" w:sz="0" w:space="0" w:color="auto"/>
                <w:left w:val="none" w:sz="0" w:space="0" w:color="auto"/>
                <w:bottom w:val="none" w:sz="0" w:space="0" w:color="auto"/>
                <w:right w:val="none" w:sz="0" w:space="0" w:color="auto"/>
              </w:divBdr>
              <w:divsChild>
                <w:div w:id="1824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5474">
      <w:bodyDiv w:val="1"/>
      <w:marLeft w:val="0"/>
      <w:marRight w:val="0"/>
      <w:marTop w:val="0"/>
      <w:marBottom w:val="0"/>
      <w:divBdr>
        <w:top w:val="none" w:sz="0" w:space="0" w:color="auto"/>
        <w:left w:val="none" w:sz="0" w:space="0" w:color="auto"/>
        <w:bottom w:val="none" w:sz="0" w:space="0" w:color="auto"/>
        <w:right w:val="none" w:sz="0" w:space="0" w:color="auto"/>
      </w:divBdr>
      <w:divsChild>
        <w:div w:id="1675063054">
          <w:marLeft w:val="0"/>
          <w:marRight w:val="0"/>
          <w:marTop w:val="0"/>
          <w:marBottom w:val="0"/>
          <w:divBdr>
            <w:top w:val="none" w:sz="0" w:space="0" w:color="auto"/>
            <w:left w:val="none" w:sz="0" w:space="0" w:color="auto"/>
            <w:bottom w:val="none" w:sz="0" w:space="0" w:color="auto"/>
            <w:right w:val="none" w:sz="0" w:space="0" w:color="auto"/>
          </w:divBdr>
          <w:divsChild>
            <w:div w:id="1588803520">
              <w:marLeft w:val="0"/>
              <w:marRight w:val="0"/>
              <w:marTop w:val="0"/>
              <w:marBottom w:val="0"/>
              <w:divBdr>
                <w:top w:val="none" w:sz="0" w:space="0" w:color="auto"/>
                <w:left w:val="none" w:sz="0" w:space="0" w:color="auto"/>
                <w:bottom w:val="none" w:sz="0" w:space="0" w:color="auto"/>
                <w:right w:val="none" w:sz="0" w:space="0" w:color="auto"/>
              </w:divBdr>
              <w:divsChild>
                <w:div w:id="2070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9844">
      <w:bodyDiv w:val="1"/>
      <w:marLeft w:val="0"/>
      <w:marRight w:val="0"/>
      <w:marTop w:val="0"/>
      <w:marBottom w:val="0"/>
      <w:divBdr>
        <w:top w:val="none" w:sz="0" w:space="0" w:color="auto"/>
        <w:left w:val="none" w:sz="0" w:space="0" w:color="auto"/>
        <w:bottom w:val="none" w:sz="0" w:space="0" w:color="auto"/>
        <w:right w:val="none" w:sz="0" w:space="0" w:color="auto"/>
      </w:divBdr>
      <w:divsChild>
        <w:div w:id="1039161487">
          <w:marLeft w:val="0"/>
          <w:marRight w:val="0"/>
          <w:marTop w:val="0"/>
          <w:marBottom w:val="0"/>
          <w:divBdr>
            <w:top w:val="none" w:sz="0" w:space="0" w:color="auto"/>
            <w:left w:val="none" w:sz="0" w:space="0" w:color="auto"/>
            <w:bottom w:val="none" w:sz="0" w:space="0" w:color="auto"/>
            <w:right w:val="none" w:sz="0" w:space="0" w:color="auto"/>
          </w:divBdr>
          <w:divsChild>
            <w:div w:id="44914796">
              <w:marLeft w:val="0"/>
              <w:marRight w:val="0"/>
              <w:marTop w:val="0"/>
              <w:marBottom w:val="0"/>
              <w:divBdr>
                <w:top w:val="none" w:sz="0" w:space="0" w:color="auto"/>
                <w:left w:val="none" w:sz="0" w:space="0" w:color="auto"/>
                <w:bottom w:val="none" w:sz="0" w:space="0" w:color="auto"/>
                <w:right w:val="none" w:sz="0" w:space="0" w:color="auto"/>
              </w:divBdr>
              <w:divsChild>
                <w:div w:id="110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864">
      <w:bodyDiv w:val="1"/>
      <w:marLeft w:val="0"/>
      <w:marRight w:val="0"/>
      <w:marTop w:val="0"/>
      <w:marBottom w:val="0"/>
      <w:divBdr>
        <w:top w:val="none" w:sz="0" w:space="0" w:color="auto"/>
        <w:left w:val="none" w:sz="0" w:space="0" w:color="auto"/>
        <w:bottom w:val="none" w:sz="0" w:space="0" w:color="auto"/>
        <w:right w:val="none" w:sz="0" w:space="0" w:color="auto"/>
      </w:divBdr>
      <w:divsChild>
        <w:div w:id="389505168">
          <w:marLeft w:val="0"/>
          <w:marRight w:val="0"/>
          <w:marTop w:val="0"/>
          <w:marBottom w:val="0"/>
          <w:divBdr>
            <w:top w:val="none" w:sz="0" w:space="0" w:color="auto"/>
            <w:left w:val="none" w:sz="0" w:space="0" w:color="auto"/>
            <w:bottom w:val="none" w:sz="0" w:space="0" w:color="auto"/>
            <w:right w:val="none" w:sz="0" w:space="0" w:color="auto"/>
          </w:divBdr>
          <w:divsChild>
            <w:div w:id="492374244">
              <w:marLeft w:val="0"/>
              <w:marRight w:val="0"/>
              <w:marTop w:val="0"/>
              <w:marBottom w:val="0"/>
              <w:divBdr>
                <w:top w:val="none" w:sz="0" w:space="0" w:color="auto"/>
                <w:left w:val="none" w:sz="0" w:space="0" w:color="auto"/>
                <w:bottom w:val="none" w:sz="0" w:space="0" w:color="auto"/>
                <w:right w:val="none" w:sz="0" w:space="0" w:color="auto"/>
              </w:divBdr>
              <w:divsChild>
                <w:div w:id="756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480">
      <w:bodyDiv w:val="1"/>
      <w:marLeft w:val="0"/>
      <w:marRight w:val="0"/>
      <w:marTop w:val="0"/>
      <w:marBottom w:val="0"/>
      <w:divBdr>
        <w:top w:val="none" w:sz="0" w:space="0" w:color="auto"/>
        <w:left w:val="none" w:sz="0" w:space="0" w:color="auto"/>
        <w:bottom w:val="none" w:sz="0" w:space="0" w:color="auto"/>
        <w:right w:val="none" w:sz="0" w:space="0" w:color="auto"/>
      </w:divBdr>
      <w:divsChild>
        <w:div w:id="945229788">
          <w:marLeft w:val="0"/>
          <w:marRight w:val="0"/>
          <w:marTop w:val="0"/>
          <w:marBottom w:val="0"/>
          <w:divBdr>
            <w:top w:val="none" w:sz="0" w:space="0" w:color="auto"/>
            <w:left w:val="none" w:sz="0" w:space="0" w:color="auto"/>
            <w:bottom w:val="none" w:sz="0" w:space="0" w:color="auto"/>
            <w:right w:val="none" w:sz="0" w:space="0" w:color="auto"/>
          </w:divBdr>
          <w:divsChild>
            <w:div w:id="456459676">
              <w:marLeft w:val="0"/>
              <w:marRight w:val="0"/>
              <w:marTop w:val="0"/>
              <w:marBottom w:val="0"/>
              <w:divBdr>
                <w:top w:val="none" w:sz="0" w:space="0" w:color="auto"/>
                <w:left w:val="none" w:sz="0" w:space="0" w:color="auto"/>
                <w:bottom w:val="none" w:sz="0" w:space="0" w:color="auto"/>
                <w:right w:val="none" w:sz="0" w:space="0" w:color="auto"/>
              </w:divBdr>
              <w:divsChild>
                <w:div w:id="13246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8588">
      <w:bodyDiv w:val="1"/>
      <w:marLeft w:val="0"/>
      <w:marRight w:val="0"/>
      <w:marTop w:val="0"/>
      <w:marBottom w:val="0"/>
      <w:divBdr>
        <w:top w:val="none" w:sz="0" w:space="0" w:color="auto"/>
        <w:left w:val="none" w:sz="0" w:space="0" w:color="auto"/>
        <w:bottom w:val="none" w:sz="0" w:space="0" w:color="auto"/>
        <w:right w:val="none" w:sz="0" w:space="0" w:color="auto"/>
      </w:divBdr>
      <w:divsChild>
        <w:div w:id="936401223">
          <w:marLeft w:val="0"/>
          <w:marRight w:val="0"/>
          <w:marTop w:val="0"/>
          <w:marBottom w:val="0"/>
          <w:divBdr>
            <w:top w:val="none" w:sz="0" w:space="0" w:color="auto"/>
            <w:left w:val="none" w:sz="0" w:space="0" w:color="auto"/>
            <w:bottom w:val="none" w:sz="0" w:space="0" w:color="auto"/>
            <w:right w:val="none" w:sz="0" w:space="0" w:color="auto"/>
          </w:divBdr>
          <w:divsChild>
            <w:div w:id="1843005912">
              <w:marLeft w:val="0"/>
              <w:marRight w:val="0"/>
              <w:marTop w:val="0"/>
              <w:marBottom w:val="0"/>
              <w:divBdr>
                <w:top w:val="none" w:sz="0" w:space="0" w:color="auto"/>
                <w:left w:val="none" w:sz="0" w:space="0" w:color="auto"/>
                <w:bottom w:val="none" w:sz="0" w:space="0" w:color="auto"/>
                <w:right w:val="none" w:sz="0" w:space="0" w:color="auto"/>
              </w:divBdr>
              <w:divsChild>
                <w:div w:id="19818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339">
      <w:bodyDiv w:val="1"/>
      <w:marLeft w:val="0"/>
      <w:marRight w:val="0"/>
      <w:marTop w:val="0"/>
      <w:marBottom w:val="0"/>
      <w:divBdr>
        <w:top w:val="none" w:sz="0" w:space="0" w:color="auto"/>
        <w:left w:val="none" w:sz="0" w:space="0" w:color="auto"/>
        <w:bottom w:val="none" w:sz="0" w:space="0" w:color="auto"/>
        <w:right w:val="none" w:sz="0" w:space="0" w:color="auto"/>
      </w:divBdr>
      <w:divsChild>
        <w:div w:id="11734628">
          <w:marLeft w:val="0"/>
          <w:marRight w:val="0"/>
          <w:marTop w:val="0"/>
          <w:marBottom w:val="0"/>
          <w:divBdr>
            <w:top w:val="none" w:sz="0" w:space="0" w:color="auto"/>
            <w:left w:val="none" w:sz="0" w:space="0" w:color="auto"/>
            <w:bottom w:val="none" w:sz="0" w:space="0" w:color="auto"/>
            <w:right w:val="none" w:sz="0" w:space="0" w:color="auto"/>
          </w:divBdr>
          <w:divsChild>
            <w:div w:id="901866840">
              <w:marLeft w:val="0"/>
              <w:marRight w:val="0"/>
              <w:marTop w:val="0"/>
              <w:marBottom w:val="0"/>
              <w:divBdr>
                <w:top w:val="none" w:sz="0" w:space="0" w:color="auto"/>
                <w:left w:val="none" w:sz="0" w:space="0" w:color="auto"/>
                <w:bottom w:val="none" w:sz="0" w:space="0" w:color="auto"/>
                <w:right w:val="none" w:sz="0" w:space="0" w:color="auto"/>
              </w:divBdr>
              <w:divsChild>
                <w:div w:id="3786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5530">
      <w:bodyDiv w:val="1"/>
      <w:marLeft w:val="0"/>
      <w:marRight w:val="0"/>
      <w:marTop w:val="0"/>
      <w:marBottom w:val="0"/>
      <w:divBdr>
        <w:top w:val="none" w:sz="0" w:space="0" w:color="auto"/>
        <w:left w:val="none" w:sz="0" w:space="0" w:color="auto"/>
        <w:bottom w:val="none" w:sz="0" w:space="0" w:color="auto"/>
        <w:right w:val="none" w:sz="0" w:space="0" w:color="auto"/>
      </w:divBdr>
      <w:divsChild>
        <w:div w:id="341510729">
          <w:marLeft w:val="0"/>
          <w:marRight w:val="0"/>
          <w:marTop w:val="0"/>
          <w:marBottom w:val="0"/>
          <w:divBdr>
            <w:top w:val="none" w:sz="0" w:space="0" w:color="auto"/>
            <w:left w:val="none" w:sz="0" w:space="0" w:color="auto"/>
            <w:bottom w:val="none" w:sz="0" w:space="0" w:color="auto"/>
            <w:right w:val="none" w:sz="0" w:space="0" w:color="auto"/>
          </w:divBdr>
          <w:divsChild>
            <w:div w:id="808743901">
              <w:marLeft w:val="0"/>
              <w:marRight w:val="0"/>
              <w:marTop w:val="0"/>
              <w:marBottom w:val="0"/>
              <w:divBdr>
                <w:top w:val="none" w:sz="0" w:space="0" w:color="auto"/>
                <w:left w:val="none" w:sz="0" w:space="0" w:color="auto"/>
                <w:bottom w:val="none" w:sz="0" w:space="0" w:color="auto"/>
                <w:right w:val="none" w:sz="0" w:space="0" w:color="auto"/>
              </w:divBdr>
              <w:divsChild>
                <w:div w:id="1734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80305">
      <w:bodyDiv w:val="1"/>
      <w:marLeft w:val="0"/>
      <w:marRight w:val="0"/>
      <w:marTop w:val="0"/>
      <w:marBottom w:val="0"/>
      <w:divBdr>
        <w:top w:val="none" w:sz="0" w:space="0" w:color="auto"/>
        <w:left w:val="none" w:sz="0" w:space="0" w:color="auto"/>
        <w:bottom w:val="none" w:sz="0" w:space="0" w:color="auto"/>
        <w:right w:val="none" w:sz="0" w:space="0" w:color="auto"/>
      </w:divBdr>
      <w:divsChild>
        <w:div w:id="822966391">
          <w:marLeft w:val="0"/>
          <w:marRight w:val="0"/>
          <w:marTop w:val="0"/>
          <w:marBottom w:val="0"/>
          <w:divBdr>
            <w:top w:val="none" w:sz="0" w:space="0" w:color="auto"/>
            <w:left w:val="none" w:sz="0" w:space="0" w:color="auto"/>
            <w:bottom w:val="none" w:sz="0" w:space="0" w:color="auto"/>
            <w:right w:val="none" w:sz="0" w:space="0" w:color="auto"/>
          </w:divBdr>
          <w:divsChild>
            <w:div w:id="1827090296">
              <w:marLeft w:val="0"/>
              <w:marRight w:val="0"/>
              <w:marTop w:val="0"/>
              <w:marBottom w:val="0"/>
              <w:divBdr>
                <w:top w:val="none" w:sz="0" w:space="0" w:color="auto"/>
                <w:left w:val="none" w:sz="0" w:space="0" w:color="auto"/>
                <w:bottom w:val="none" w:sz="0" w:space="0" w:color="auto"/>
                <w:right w:val="none" w:sz="0" w:space="0" w:color="auto"/>
              </w:divBdr>
              <w:divsChild>
                <w:div w:id="1557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6156">
      <w:bodyDiv w:val="1"/>
      <w:marLeft w:val="0"/>
      <w:marRight w:val="0"/>
      <w:marTop w:val="0"/>
      <w:marBottom w:val="0"/>
      <w:divBdr>
        <w:top w:val="none" w:sz="0" w:space="0" w:color="auto"/>
        <w:left w:val="none" w:sz="0" w:space="0" w:color="auto"/>
        <w:bottom w:val="none" w:sz="0" w:space="0" w:color="auto"/>
        <w:right w:val="none" w:sz="0" w:space="0" w:color="auto"/>
      </w:divBdr>
      <w:divsChild>
        <w:div w:id="203564842">
          <w:marLeft w:val="0"/>
          <w:marRight w:val="0"/>
          <w:marTop w:val="0"/>
          <w:marBottom w:val="0"/>
          <w:divBdr>
            <w:top w:val="none" w:sz="0" w:space="0" w:color="auto"/>
            <w:left w:val="none" w:sz="0" w:space="0" w:color="auto"/>
            <w:bottom w:val="none" w:sz="0" w:space="0" w:color="auto"/>
            <w:right w:val="none" w:sz="0" w:space="0" w:color="auto"/>
          </w:divBdr>
          <w:divsChild>
            <w:div w:id="1633748195">
              <w:marLeft w:val="0"/>
              <w:marRight w:val="0"/>
              <w:marTop w:val="0"/>
              <w:marBottom w:val="0"/>
              <w:divBdr>
                <w:top w:val="none" w:sz="0" w:space="0" w:color="auto"/>
                <w:left w:val="none" w:sz="0" w:space="0" w:color="auto"/>
                <w:bottom w:val="none" w:sz="0" w:space="0" w:color="auto"/>
                <w:right w:val="none" w:sz="0" w:space="0" w:color="auto"/>
              </w:divBdr>
              <w:divsChild>
                <w:div w:id="19754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625">
      <w:bodyDiv w:val="1"/>
      <w:marLeft w:val="0"/>
      <w:marRight w:val="0"/>
      <w:marTop w:val="0"/>
      <w:marBottom w:val="0"/>
      <w:divBdr>
        <w:top w:val="none" w:sz="0" w:space="0" w:color="auto"/>
        <w:left w:val="none" w:sz="0" w:space="0" w:color="auto"/>
        <w:bottom w:val="none" w:sz="0" w:space="0" w:color="auto"/>
        <w:right w:val="none" w:sz="0" w:space="0" w:color="auto"/>
      </w:divBdr>
      <w:divsChild>
        <w:div w:id="606541109">
          <w:marLeft w:val="0"/>
          <w:marRight w:val="0"/>
          <w:marTop w:val="0"/>
          <w:marBottom w:val="0"/>
          <w:divBdr>
            <w:top w:val="none" w:sz="0" w:space="0" w:color="auto"/>
            <w:left w:val="none" w:sz="0" w:space="0" w:color="auto"/>
            <w:bottom w:val="none" w:sz="0" w:space="0" w:color="auto"/>
            <w:right w:val="none" w:sz="0" w:space="0" w:color="auto"/>
          </w:divBdr>
          <w:divsChild>
            <w:div w:id="1786147469">
              <w:marLeft w:val="0"/>
              <w:marRight w:val="0"/>
              <w:marTop w:val="0"/>
              <w:marBottom w:val="0"/>
              <w:divBdr>
                <w:top w:val="none" w:sz="0" w:space="0" w:color="auto"/>
                <w:left w:val="none" w:sz="0" w:space="0" w:color="auto"/>
                <w:bottom w:val="none" w:sz="0" w:space="0" w:color="auto"/>
                <w:right w:val="none" w:sz="0" w:space="0" w:color="auto"/>
              </w:divBdr>
              <w:divsChild>
                <w:div w:id="5560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470">
      <w:bodyDiv w:val="1"/>
      <w:marLeft w:val="0"/>
      <w:marRight w:val="0"/>
      <w:marTop w:val="0"/>
      <w:marBottom w:val="0"/>
      <w:divBdr>
        <w:top w:val="none" w:sz="0" w:space="0" w:color="auto"/>
        <w:left w:val="none" w:sz="0" w:space="0" w:color="auto"/>
        <w:bottom w:val="none" w:sz="0" w:space="0" w:color="auto"/>
        <w:right w:val="none" w:sz="0" w:space="0" w:color="auto"/>
      </w:divBdr>
      <w:divsChild>
        <w:div w:id="1198204928">
          <w:marLeft w:val="0"/>
          <w:marRight w:val="0"/>
          <w:marTop w:val="0"/>
          <w:marBottom w:val="0"/>
          <w:divBdr>
            <w:top w:val="none" w:sz="0" w:space="0" w:color="auto"/>
            <w:left w:val="none" w:sz="0" w:space="0" w:color="auto"/>
            <w:bottom w:val="none" w:sz="0" w:space="0" w:color="auto"/>
            <w:right w:val="none" w:sz="0" w:space="0" w:color="auto"/>
          </w:divBdr>
          <w:divsChild>
            <w:div w:id="1480878639">
              <w:marLeft w:val="0"/>
              <w:marRight w:val="0"/>
              <w:marTop w:val="0"/>
              <w:marBottom w:val="0"/>
              <w:divBdr>
                <w:top w:val="none" w:sz="0" w:space="0" w:color="auto"/>
                <w:left w:val="none" w:sz="0" w:space="0" w:color="auto"/>
                <w:bottom w:val="none" w:sz="0" w:space="0" w:color="auto"/>
                <w:right w:val="none" w:sz="0" w:space="0" w:color="auto"/>
              </w:divBdr>
              <w:divsChild>
                <w:div w:id="733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9432">
      <w:bodyDiv w:val="1"/>
      <w:marLeft w:val="0"/>
      <w:marRight w:val="0"/>
      <w:marTop w:val="0"/>
      <w:marBottom w:val="0"/>
      <w:divBdr>
        <w:top w:val="none" w:sz="0" w:space="0" w:color="auto"/>
        <w:left w:val="none" w:sz="0" w:space="0" w:color="auto"/>
        <w:bottom w:val="none" w:sz="0" w:space="0" w:color="auto"/>
        <w:right w:val="none" w:sz="0" w:space="0" w:color="auto"/>
      </w:divBdr>
      <w:divsChild>
        <w:div w:id="1493596179">
          <w:marLeft w:val="0"/>
          <w:marRight w:val="0"/>
          <w:marTop w:val="0"/>
          <w:marBottom w:val="0"/>
          <w:divBdr>
            <w:top w:val="none" w:sz="0" w:space="0" w:color="auto"/>
            <w:left w:val="none" w:sz="0" w:space="0" w:color="auto"/>
            <w:bottom w:val="none" w:sz="0" w:space="0" w:color="auto"/>
            <w:right w:val="none" w:sz="0" w:space="0" w:color="auto"/>
          </w:divBdr>
          <w:divsChild>
            <w:div w:id="1536115682">
              <w:marLeft w:val="0"/>
              <w:marRight w:val="0"/>
              <w:marTop w:val="0"/>
              <w:marBottom w:val="0"/>
              <w:divBdr>
                <w:top w:val="none" w:sz="0" w:space="0" w:color="auto"/>
                <w:left w:val="none" w:sz="0" w:space="0" w:color="auto"/>
                <w:bottom w:val="none" w:sz="0" w:space="0" w:color="auto"/>
                <w:right w:val="none" w:sz="0" w:space="0" w:color="auto"/>
              </w:divBdr>
              <w:divsChild>
                <w:div w:id="17542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4555">
      <w:bodyDiv w:val="1"/>
      <w:marLeft w:val="0"/>
      <w:marRight w:val="0"/>
      <w:marTop w:val="0"/>
      <w:marBottom w:val="0"/>
      <w:divBdr>
        <w:top w:val="none" w:sz="0" w:space="0" w:color="auto"/>
        <w:left w:val="none" w:sz="0" w:space="0" w:color="auto"/>
        <w:bottom w:val="none" w:sz="0" w:space="0" w:color="auto"/>
        <w:right w:val="none" w:sz="0" w:space="0" w:color="auto"/>
      </w:divBdr>
      <w:divsChild>
        <w:div w:id="1287928817">
          <w:marLeft w:val="0"/>
          <w:marRight w:val="0"/>
          <w:marTop w:val="0"/>
          <w:marBottom w:val="0"/>
          <w:divBdr>
            <w:top w:val="none" w:sz="0" w:space="0" w:color="auto"/>
            <w:left w:val="none" w:sz="0" w:space="0" w:color="auto"/>
            <w:bottom w:val="none" w:sz="0" w:space="0" w:color="auto"/>
            <w:right w:val="none" w:sz="0" w:space="0" w:color="auto"/>
          </w:divBdr>
          <w:divsChild>
            <w:div w:id="1064371559">
              <w:marLeft w:val="0"/>
              <w:marRight w:val="0"/>
              <w:marTop w:val="0"/>
              <w:marBottom w:val="0"/>
              <w:divBdr>
                <w:top w:val="none" w:sz="0" w:space="0" w:color="auto"/>
                <w:left w:val="none" w:sz="0" w:space="0" w:color="auto"/>
                <w:bottom w:val="none" w:sz="0" w:space="0" w:color="auto"/>
                <w:right w:val="none" w:sz="0" w:space="0" w:color="auto"/>
              </w:divBdr>
              <w:divsChild>
                <w:div w:id="2065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1450">
      <w:bodyDiv w:val="1"/>
      <w:marLeft w:val="0"/>
      <w:marRight w:val="0"/>
      <w:marTop w:val="0"/>
      <w:marBottom w:val="0"/>
      <w:divBdr>
        <w:top w:val="none" w:sz="0" w:space="0" w:color="auto"/>
        <w:left w:val="none" w:sz="0" w:space="0" w:color="auto"/>
        <w:bottom w:val="none" w:sz="0" w:space="0" w:color="auto"/>
        <w:right w:val="none" w:sz="0" w:space="0" w:color="auto"/>
      </w:divBdr>
      <w:divsChild>
        <w:div w:id="1715498623">
          <w:marLeft w:val="0"/>
          <w:marRight w:val="0"/>
          <w:marTop w:val="0"/>
          <w:marBottom w:val="0"/>
          <w:divBdr>
            <w:top w:val="none" w:sz="0" w:space="0" w:color="auto"/>
            <w:left w:val="none" w:sz="0" w:space="0" w:color="auto"/>
            <w:bottom w:val="none" w:sz="0" w:space="0" w:color="auto"/>
            <w:right w:val="none" w:sz="0" w:space="0" w:color="auto"/>
          </w:divBdr>
          <w:divsChild>
            <w:div w:id="1267226179">
              <w:marLeft w:val="0"/>
              <w:marRight w:val="0"/>
              <w:marTop w:val="0"/>
              <w:marBottom w:val="0"/>
              <w:divBdr>
                <w:top w:val="none" w:sz="0" w:space="0" w:color="auto"/>
                <w:left w:val="none" w:sz="0" w:space="0" w:color="auto"/>
                <w:bottom w:val="none" w:sz="0" w:space="0" w:color="auto"/>
                <w:right w:val="none" w:sz="0" w:space="0" w:color="auto"/>
              </w:divBdr>
              <w:divsChild>
                <w:div w:id="3049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1946">
      <w:bodyDiv w:val="1"/>
      <w:marLeft w:val="0"/>
      <w:marRight w:val="0"/>
      <w:marTop w:val="0"/>
      <w:marBottom w:val="0"/>
      <w:divBdr>
        <w:top w:val="none" w:sz="0" w:space="0" w:color="auto"/>
        <w:left w:val="none" w:sz="0" w:space="0" w:color="auto"/>
        <w:bottom w:val="none" w:sz="0" w:space="0" w:color="auto"/>
        <w:right w:val="none" w:sz="0" w:space="0" w:color="auto"/>
      </w:divBdr>
      <w:divsChild>
        <w:div w:id="623537391">
          <w:marLeft w:val="0"/>
          <w:marRight w:val="0"/>
          <w:marTop w:val="0"/>
          <w:marBottom w:val="0"/>
          <w:divBdr>
            <w:top w:val="none" w:sz="0" w:space="0" w:color="auto"/>
            <w:left w:val="none" w:sz="0" w:space="0" w:color="auto"/>
            <w:bottom w:val="none" w:sz="0" w:space="0" w:color="auto"/>
            <w:right w:val="none" w:sz="0" w:space="0" w:color="auto"/>
          </w:divBdr>
          <w:divsChild>
            <w:div w:id="789132062">
              <w:marLeft w:val="0"/>
              <w:marRight w:val="0"/>
              <w:marTop w:val="0"/>
              <w:marBottom w:val="0"/>
              <w:divBdr>
                <w:top w:val="none" w:sz="0" w:space="0" w:color="auto"/>
                <w:left w:val="none" w:sz="0" w:space="0" w:color="auto"/>
                <w:bottom w:val="none" w:sz="0" w:space="0" w:color="auto"/>
                <w:right w:val="none" w:sz="0" w:space="0" w:color="auto"/>
              </w:divBdr>
              <w:divsChild>
                <w:div w:id="1300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0376">
      <w:bodyDiv w:val="1"/>
      <w:marLeft w:val="0"/>
      <w:marRight w:val="0"/>
      <w:marTop w:val="0"/>
      <w:marBottom w:val="0"/>
      <w:divBdr>
        <w:top w:val="none" w:sz="0" w:space="0" w:color="auto"/>
        <w:left w:val="none" w:sz="0" w:space="0" w:color="auto"/>
        <w:bottom w:val="none" w:sz="0" w:space="0" w:color="auto"/>
        <w:right w:val="none" w:sz="0" w:space="0" w:color="auto"/>
      </w:divBdr>
      <w:divsChild>
        <w:div w:id="1055351849">
          <w:marLeft w:val="0"/>
          <w:marRight w:val="0"/>
          <w:marTop w:val="0"/>
          <w:marBottom w:val="0"/>
          <w:divBdr>
            <w:top w:val="none" w:sz="0" w:space="0" w:color="auto"/>
            <w:left w:val="none" w:sz="0" w:space="0" w:color="auto"/>
            <w:bottom w:val="none" w:sz="0" w:space="0" w:color="auto"/>
            <w:right w:val="none" w:sz="0" w:space="0" w:color="auto"/>
          </w:divBdr>
          <w:divsChild>
            <w:div w:id="210574349">
              <w:marLeft w:val="0"/>
              <w:marRight w:val="0"/>
              <w:marTop w:val="0"/>
              <w:marBottom w:val="0"/>
              <w:divBdr>
                <w:top w:val="none" w:sz="0" w:space="0" w:color="auto"/>
                <w:left w:val="none" w:sz="0" w:space="0" w:color="auto"/>
                <w:bottom w:val="none" w:sz="0" w:space="0" w:color="auto"/>
                <w:right w:val="none" w:sz="0" w:space="0" w:color="auto"/>
              </w:divBdr>
              <w:divsChild>
                <w:div w:id="1871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5694">
      <w:bodyDiv w:val="1"/>
      <w:marLeft w:val="0"/>
      <w:marRight w:val="0"/>
      <w:marTop w:val="0"/>
      <w:marBottom w:val="0"/>
      <w:divBdr>
        <w:top w:val="none" w:sz="0" w:space="0" w:color="auto"/>
        <w:left w:val="none" w:sz="0" w:space="0" w:color="auto"/>
        <w:bottom w:val="none" w:sz="0" w:space="0" w:color="auto"/>
        <w:right w:val="none" w:sz="0" w:space="0" w:color="auto"/>
      </w:divBdr>
      <w:divsChild>
        <w:div w:id="1242834801">
          <w:marLeft w:val="0"/>
          <w:marRight w:val="0"/>
          <w:marTop w:val="0"/>
          <w:marBottom w:val="0"/>
          <w:divBdr>
            <w:top w:val="none" w:sz="0" w:space="0" w:color="auto"/>
            <w:left w:val="none" w:sz="0" w:space="0" w:color="auto"/>
            <w:bottom w:val="none" w:sz="0" w:space="0" w:color="auto"/>
            <w:right w:val="none" w:sz="0" w:space="0" w:color="auto"/>
          </w:divBdr>
          <w:divsChild>
            <w:div w:id="858856005">
              <w:marLeft w:val="0"/>
              <w:marRight w:val="0"/>
              <w:marTop w:val="0"/>
              <w:marBottom w:val="0"/>
              <w:divBdr>
                <w:top w:val="none" w:sz="0" w:space="0" w:color="auto"/>
                <w:left w:val="none" w:sz="0" w:space="0" w:color="auto"/>
                <w:bottom w:val="none" w:sz="0" w:space="0" w:color="auto"/>
                <w:right w:val="none" w:sz="0" w:space="0" w:color="auto"/>
              </w:divBdr>
              <w:divsChild>
                <w:div w:id="17747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1547">
      <w:bodyDiv w:val="1"/>
      <w:marLeft w:val="0"/>
      <w:marRight w:val="0"/>
      <w:marTop w:val="0"/>
      <w:marBottom w:val="0"/>
      <w:divBdr>
        <w:top w:val="none" w:sz="0" w:space="0" w:color="auto"/>
        <w:left w:val="none" w:sz="0" w:space="0" w:color="auto"/>
        <w:bottom w:val="none" w:sz="0" w:space="0" w:color="auto"/>
        <w:right w:val="none" w:sz="0" w:space="0" w:color="auto"/>
      </w:divBdr>
      <w:divsChild>
        <w:div w:id="143395965">
          <w:marLeft w:val="0"/>
          <w:marRight w:val="0"/>
          <w:marTop w:val="0"/>
          <w:marBottom w:val="0"/>
          <w:divBdr>
            <w:top w:val="none" w:sz="0" w:space="0" w:color="auto"/>
            <w:left w:val="none" w:sz="0" w:space="0" w:color="auto"/>
            <w:bottom w:val="none" w:sz="0" w:space="0" w:color="auto"/>
            <w:right w:val="none" w:sz="0" w:space="0" w:color="auto"/>
          </w:divBdr>
          <w:divsChild>
            <w:div w:id="2146387129">
              <w:marLeft w:val="0"/>
              <w:marRight w:val="0"/>
              <w:marTop w:val="0"/>
              <w:marBottom w:val="0"/>
              <w:divBdr>
                <w:top w:val="none" w:sz="0" w:space="0" w:color="auto"/>
                <w:left w:val="none" w:sz="0" w:space="0" w:color="auto"/>
                <w:bottom w:val="none" w:sz="0" w:space="0" w:color="auto"/>
                <w:right w:val="none" w:sz="0" w:space="0" w:color="auto"/>
              </w:divBdr>
              <w:divsChild>
                <w:div w:id="11555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2883">
      <w:bodyDiv w:val="1"/>
      <w:marLeft w:val="0"/>
      <w:marRight w:val="0"/>
      <w:marTop w:val="0"/>
      <w:marBottom w:val="0"/>
      <w:divBdr>
        <w:top w:val="none" w:sz="0" w:space="0" w:color="auto"/>
        <w:left w:val="none" w:sz="0" w:space="0" w:color="auto"/>
        <w:bottom w:val="none" w:sz="0" w:space="0" w:color="auto"/>
        <w:right w:val="none" w:sz="0" w:space="0" w:color="auto"/>
      </w:divBdr>
      <w:divsChild>
        <w:div w:id="767387076">
          <w:marLeft w:val="0"/>
          <w:marRight w:val="0"/>
          <w:marTop w:val="0"/>
          <w:marBottom w:val="0"/>
          <w:divBdr>
            <w:top w:val="none" w:sz="0" w:space="0" w:color="auto"/>
            <w:left w:val="none" w:sz="0" w:space="0" w:color="auto"/>
            <w:bottom w:val="none" w:sz="0" w:space="0" w:color="auto"/>
            <w:right w:val="none" w:sz="0" w:space="0" w:color="auto"/>
          </w:divBdr>
          <w:divsChild>
            <w:div w:id="2005739854">
              <w:marLeft w:val="0"/>
              <w:marRight w:val="0"/>
              <w:marTop w:val="0"/>
              <w:marBottom w:val="0"/>
              <w:divBdr>
                <w:top w:val="none" w:sz="0" w:space="0" w:color="auto"/>
                <w:left w:val="none" w:sz="0" w:space="0" w:color="auto"/>
                <w:bottom w:val="none" w:sz="0" w:space="0" w:color="auto"/>
                <w:right w:val="none" w:sz="0" w:space="0" w:color="auto"/>
              </w:divBdr>
              <w:divsChild>
                <w:div w:id="17944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2135">
      <w:bodyDiv w:val="1"/>
      <w:marLeft w:val="0"/>
      <w:marRight w:val="0"/>
      <w:marTop w:val="0"/>
      <w:marBottom w:val="0"/>
      <w:divBdr>
        <w:top w:val="none" w:sz="0" w:space="0" w:color="auto"/>
        <w:left w:val="none" w:sz="0" w:space="0" w:color="auto"/>
        <w:bottom w:val="none" w:sz="0" w:space="0" w:color="auto"/>
        <w:right w:val="none" w:sz="0" w:space="0" w:color="auto"/>
      </w:divBdr>
      <w:divsChild>
        <w:div w:id="139005704">
          <w:marLeft w:val="0"/>
          <w:marRight w:val="0"/>
          <w:marTop w:val="0"/>
          <w:marBottom w:val="0"/>
          <w:divBdr>
            <w:top w:val="none" w:sz="0" w:space="0" w:color="auto"/>
            <w:left w:val="none" w:sz="0" w:space="0" w:color="auto"/>
            <w:bottom w:val="none" w:sz="0" w:space="0" w:color="auto"/>
            <w:right w:val="none" w:sz="0" w:space="0" w:color="auto"/>
          </w:divBdr>
          <w:divsChild>
            <w:div w:id="1433283457">
              <w:marLeft w:val="0"/>
              <w:marRight w:val="0"/>
              <w:marTop w:val="0"/>
              <w:marBottom w:val="0"/>
              <w:divBdr>
                <w:top w:val="none" w:sz="0" w:space="0" w:color="auto"/>
                <w:left w:val="none" w:sz="0" w:space="0" w:color="auto"/>
                <w:bottom w:val="none" w:sz="0" w:space="0" w:color="auto"/>
                <w:right w:val="none" w:sz="0" w:space="0" w:color="auto"/>
              </w:divBdr>
              <w:divsChild>
                <w:div w:id="13670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3179">
      <w:bodyDiv w:val="1"/>
      <w:marLeft w:val="0"/>
      <w:marRight w:val="0"/>
      <w:marTop w:val="0"/>
      <w:marBottom w:val="0"/>
      <w:divBdr>
        <w:top w:val="none" w:sz="0" w:space="0" w:color="auto"/>
        <w:left w:val="none" w:sz="0" w:space="0" w:color="auto"/>
        <w:bottom w:val="none" w:sz="0" w:space="0" w:color="auto"/>
        <w:right w:val="none" w:sz="0" w:space="0" w:color="auto"/>
      </w:divBdr>
      <w:divsChild>
        <w:div w:id="435751374">
          <w:marLeft w:val="0"/>
          <w:marRight w:val="0"/>
          <w:marTop w:val="0"/>
          <w:marBottom w:val="0"/>
          <w:divBdr>
            <w:top w:val="none" w:sz="0" w:space="0" w:color="auto"/>
            <w:left w:val="none" w:sz="0" w:space="0" w:color="auto"/>
            <w:bottom w:val="none" w:sz="0" w:space="0" w:color="auto"/>
            <w:right w:val="none" w:sz="0" w:space="0" w:color="auto"/>
          </w:divBdr>
          <w:divsChild>
            <w:div w:id="295451713">
              <w:marLeft w:val="0"/>
              <w:marRight w:val="0"/>
              <w:marTop w:val="0"/>
              <w:marBottom w:val="0"/>
              <w:divBdr>
                <w:top w:val="none" w:sz="0" w:space="0" w:color="auto"/>
                <w:left w:val="none" w:sz="0" w:space="0" w:color="auto"/>
                <w:bottom w:val="none" w:sz="0" w:space="0" w:color="auto"/>
                <w:right w:val="none" w:sz="0" w:space="0" w:color="auto"/>
              </w:divBdr>
              <w:divsChild>
                <w:div w:id="6730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7534">
      <w:bodyDiv w:val="1"/>
      <w:marLeft w:val="0"/>
      <w:marRight w:val="0"/>
      <w:marTop w:val="0"/>
      <w:marBottom w:val="0"/>
      <w:divBdr>
        <w:top w:val="none" w:sz="0" w:space="0" w:color="auto"/>
        <w:left w:val="none" w:sz="0" w:space="0" w:color="auto"/>
        <w:bottom w:val="none" w:sz="0" w:space="0" w:color="auto"/>
        <w:right w:val="none" w:sz="0" w:space="0" w:color="auto"/>
      </w:divBdr>
      <w:divsChild>
        <w:div w:id="995301566">
          <w:marLeft w:val="0"/>
          <w:marRight w:val="0"/>
          <w:marTop w:val="0"/>
          <w:marBottom w:val="0"/>
          <w:divBdr>
            <w:top w:val="none" w:sz="0" w:space="0" w:color="auto"/>
            <w:left w:val="none" w:sz="0" w:space="0" w:color="auto"/>
            <w:bottom w:val="none" w:sz="0" w:space="0" w:color="auto"/>
            <w:right w:val="none" w:sz="0" w:space="0" w:color="auto"/>
          </w:divBdr>
          <w:divsChild>
            <w:div w:id="1547907214">
              <w:marLeft w:val="0"/>
              <w:marRight w:val="0"/>
              <w:marTop w:val="0"/>
              <w:marBottom w:val="0"/>
              <w:divBdr>
                <w:top w:val="none" w:sz="0" w:space="0" w:color="auto"/>
                <w:left w:val="none" w:sz="0" w:space="0" w:color="auto"/>
                <w:bottom w:val="none" w:sz="0" w:space="0" w:color="auto"/>
                <w:right w:val="none" w:sz="0" w:space="0" w:color="auto"/>
              </w:divBdr>
              <w:divsChild>
                <w:div w:id="1987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5809">
      <w:bodyDiv w:val="1"/>
      <w:marLeft w:val="0"/>
      <w:marRight w:val="0"/>
      <w:marTop w:val="0"/>
      <w:marBottom w:val="0"/>
      <w:divBdr>
        <w:top w:val="none" w:sz="0" w:space="0" w:color="auto"/>
        <w:left w:val="none" w:sz="0" w:space="0" w:color="auto"/>
        <w:bottom w:val="none" w:sz="0" w:space="0" w:color="auto"/>
        <w:right w:val="none" w:sz="0" w:space="0" w:color="auto"/>
      </w:divBdr>
      <w:divsChild>
        <w:div w:id="703989588">
          <w:marLeft w:val="0"/>
          <w:marRight w:val="0"/>
          <w:marTop w:val="0"/>
          <w:marBottom w:val="0"/>
          <w:divBdr>
            <w:top w:val="none" w:sz="0" w:space="0" w:color="auto"/>
            <w:left w:val="none" w:sz="0" w:space="0" w:color="auto"/>
            <w:bottom w:val="none" w:sz="0" w:space="0" w:color="auto"/>
            <w:right w:val="none" w:sz="0" w:space="0" w:color="auto"/>
          </w:divBdr>
          <w:divsChild>
            <w:div w:id="1855028664">
              <w:marLeft w:val="0"/>
              <w:marRight w:val="0"/>
              <w:marTop w:val="0"/>
              <w:marBottom w:val="0"/>
              <w:divBdr>
                <w:top w:val="none" w:sz="0" w:space="0" w:color="auto"/>
                <w:left w:val="none" w:sz="0" w:space="0" w:color="auto"/>
                <w:bottom w:val="none" w:sz="0" w:space="0" w:color="auto"/>
                <w:right w:val="none" w:sz="0" w:space="0" w:color="auto"/>
              </w:divBdr>
              <w:divsChild>
                <w:div w:id="18099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733">
      <w:bodyDiv w:val="1"/>
      <w:marLeft w:val="0"/>
      <w:marRight w:val="0"/>
      <w:marTop w:val="0"/>
      <w:marBottom w:val="0"/>
      <w:divBdr>
        <w:top w:val="none" w:sz="0" w:space="0" w:color="auto"/>
        <w:left w:val="none" w:sz="0" w:space="0" w:color="auto"/>
        <w:bottom w:val="none" w:sz="0" w:space="0" w:color="auto"/>
        <w:right w:val="none" w:sz="0" w:space="0" w:color="auto"/>
      </w:divBdr>
      <w:divsChild>
        <w:div w:id="1475484989">
          <w:marLeft w:val="0"/>
          <w:marRight w:val="0"/>
          <w:marTop w:val="0"/>
          <w:marBottom w:val="0"/>
          <w:divBdr>
            <w:top w:val="none" w:sz="0" w:space="0" w:color="auto"/>
            <w:left w:val="none" w:sz="0" w:space="0" w:color="auto"/>
            <w:bottom w:val="none" w:sz="0" w:space="0" w:color="auto"/>
            <w:right w:val="none" w:sz="0" w:space="0" w:color="auto"/>
          </w:divBdr>
          <w:divsChild>
            <w:div w:id="433943562">
              <w:marLeft w:val="0"/>
              <w:marRight w:val="0"/>
              <w:marTop w:val="0"/>
              <w:marBottom w:val="0"/>
              <w:divBdr>
                <w:top w:val="none" w:sz="0" w:space="0" w:color="auto"/>
                <w:left w:val="none" w:sz="0" w:space="0" w:color="auto"/>
                <w:bottom w:val="none" w:sz="0" w:space="0" w:color="auto"/>
                <w:right w:val="none" w:sz="0" w:space="0" w:color="auto"/>
              </w:divBdr>
              <w:divsChild>
                <w:div w:id="9620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3287">
      <w:bodyDiv w:val="1"/>
      <w:marLeft w:val="0"/>
      <w:marRight w:val="0"/>
      <w:marTop w:val="0"/>
      <w:marBottom w:val="0"/>
      <w:divBdr>
        <w:top w:val="none" w:sz="0" w:space="0" w:color="auto"/>
        <w:left w:val="none" w:sz="0" w:space="0" w:color="auto"/>
        <w:bottom w:val="none" w:sz="0" w:space="0" w:color="auto"/>
        <w:right w:val="none" w:sz="0" w:space="0" w:color="auto"/>
      </w:divBdr>
      <w:divsChild>
        <w:div w:id="1508599833">
          <w:marLeft w:val="0"/>
          <w:marRight w:val="0"/>
          <w:marTop w:val="0"/>
          <w:marBottom w:val="0"/>
          <w:divBdr>
            <w:top w:val="none" w:sz="0" w:space="0" w:color="auto"/>
            <w:left w:val="none" w:sz="0" w:space="0" w:color="auto"/>
            <w:bottom w:val="none" w:sz="0" w:space="0" w:color="auto"/>
            <w:right w:val="none" w:sz="0" w:space="0" w:color="auto"/>
          </w:divBdr>
          <w:divsChild>
            <w:div w:id="1458330112">
              <w:marLeft w:val="0"/>
              <w:marRight w:val="0"/>
              <w:marTop w:val="0"/>
              <w:marBottom w:val="0"/>
              <w:divBdr>
                <w:top w:val="none" w:sz="0" w:space="0" w:color="auto"/>
                <w:left w:val="none" w:sz="0" w:space="0" w:color="auto"/>
                <w:bottom w:val="none" w:sz="0" w:space="0" w:color="auto"/>
                <w:right w:val="none" w:sz="0" w:space="0" w:color="auto"/>
              </w:divBdr>
              <w:divsChild>
                <w:div w:id="6324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3132">
      <w:bodyDiv w:val="1"/>
      <w:marLeft w:val="0"/>
      <w:marRight w:val="0"/>
      <w:marTop w:val="0"/>
      <w:marBottom w:val="0"/>
      <w:divBdr>
        <w:top w:val="none" w:sz="0" w:space="0" w:color="auto"/>
        <w:left w:val="none" w:sz="0" w:space="0" w:color="auto"/>
        <w:bottom w:val="none" w:sz="0" w:space="0" w:color="auto"/>
        <w:right w:val="none" w:sz="0" w:space="0" w:color="auto"/>
      </w:divBdr>
      <w:divsChild>
        <w:div w:id="304967539">
          <w:marLeft w:val="0"/>
          <w:marRight w:val="0"/>
          <w:marTop w:val="0"/>
          <w:marBottom w:val="0"/>
          <w:divBdr>
            <w:top w:val="none" w:sz="0" w:space="0" w:color="auto"/>
            <w:left w:val="none" w:sz="0" w:space="0" w:color="auto"/>
            <w:bottom w:val="none" w:sz="0" w:space="0" w:color="auto"/>
            <w:right w:val="none" w:sz="0" w:space="0" w:color="auto"/>
          </w:divBdr>
          <w:divsChild>
            <w:div w:id="1777284584">
              <w:marLeft w:val="0"/>
              <w:marRight w:val="0"/>
              <w:marTop w:val="0"/>
              <w:marBottom w:val="0"/>
              <w:divBdr>
                <w:top w:val="none" w:sz="0" w:space="0" w:color="auto"/>
                <w:left w:val="none" w:sz="0" w:space="0" w:color="auto"/>
                <w:bottom w:val="none" w:sz="0" w:space="0" w:color="auto"/>
                <w:right w:val="none" w:sz="0" w:space="0" w:color="auto"/>
              </w:divBdr>
              <w:divsChild>
                <w:div w:id="14566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39325">
      <w:bodyDiv w:val="1"/>
      <w:marLeft w:val="0"/>
      <w:marRight w:val="0"/>
      <w:marTop w:val="0"/>
      <w:marBottom w:val="0"/>
      <w:divBdr>
        <w:top w:val="none" w:sz="0" w:space="0" w:color="auto"/>
        <w:left w:val="none" w:sz="0" w:space="0" w:color="auto"/>
        <w:bottom w:val="none" w:sz="0" w:space="0" w:color="auto"/>
        <w:right w:val="none" w:sz="0" w:space="0" w:color="auto"/>
      </w:divBdr>
      <w:divsChild>
        <w:div w:id="1594170655">
          <w:marLeft w:val="0"/>
          <w:marRight w:val="0"/>
          <w:marTop w:val="0"/>
          <w:marBottom w:val="0"/>
          <w:divBdr>
            <w:top w:val="none" w:sz="0" w:space="0" w:color="auto"/>
            <w:left w:val="none" w:sz="0" w:space="0" w:color="auto"/>
            <w:bottom w:val="none" w:sz="0" w:space="0" w:color="auto"/>
            <w:right w:val="none" w:sz="0" w:space="0" w:color="auto"/>
          </w:divBdr>
          <w:divsChild>
            <w:div w:id="489565620">
              <w:marLeft w:val="0"/>
              <w:marRight w:val="0"/>
              <w:marTop w:val="0"/>
              <w:marBottom w:val="0"/>
              <w:divBdr>
                <w:top w:val="none" w:sz="0" w:space="0" w:color="auto"/>
                <w:left w:val="none" w:sz="0" w:space="0" w:color="auto"/>
                <w:bottom w:val="none" w:sz="0" w:space="0" w:color="auto"/>
                <w:right w:val="none" w:sz="0" w:space="0" w:color="auto"/>
              </w:divBdr>
              <w:divsChild>
                <w:div w:id="65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6188">
      <w:bodyDiv w:val="1"/>
      <w:marLeft w:val="0"/>
      <w:marRight w:val="0"/>
      <w:marTop w:val="0"/>
      <w:marBottom w:val="0"/>
      <w:divBdr>
        <w:top w:val="none" w:sz="0" w:space="0" w:color="auto"/>
        <w:left w:val="none" w:sz="0" w:space="0" w:color="auto"/>
        <w:bottom w:val="none" w:sz="0" w:space="0" w:color="auto"/>
        <w:right w:val="none" w:sz="0" w:space="0" w:color="auto"/>
      </w:divBdr>
      <w:divsChild>
        <w:div w:id="828592518">
          <w:marLeft w:val="0"/>
          <w:marRight w:val="0"/>
          <w:marTop w:val="0"/>
          <w:marBottom w:val="0"/>
          <w:divBdr>
            <w:top w:val="none" w:sz="0" w:space="0" w:color="auto"/>
            <w:left w:val="none" w:sz="0" w:space="0" w:color="auto"/>
            <w:bottom w:val="none" w:sz="0" w:space="0" w:color="auto"/>
            <w:right w:val="none" w:sz="0" w:space="0" w:color="auto"/>
          </w:divBdr>
          <w:divsChild>
            <w:div w:id="1481848644">
              <w:marLeft w:val="0"/>
              <w:marRight w:val="0"/>
              <w:marTop w:val="0"/>
              <w:marBottom w:val="0"/>
              <w:divBdr>
                <w:top w:val="none" w:sz="0" w:space="0" w:color="auto"/>
                <w:left w:val="none" w:sz="0" w:space="0" w:color="auto"/>
                <w:bottom w:val="none" w:sz="0" w:space="0" w:color="auto"/>
                <w:right w:val="none" w:sz="0" w:space="0" w:color="auto"/>
              </w:divBdr>
              <w:divsChild>
                <w:div w:id="787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4092">
      <w:bodyDiv w:val="1"/>
      <w:marLeft w:val="0"/>
      <w:marRight w:val="0"/>
      <w:marTop w:val="0"/>
      <w:marBottom w:val="0"/>
      <w:divBdr>
        <w:top w:val="none" w:sz="0" w:space="0" w:color="auto"/>
        <w:left w:val="none" w:sz="0" w:space="0" w:color="auto"/>
        <w:bottom w:val="none" w:sz="0" w:space="0" w:color="auto"/>
        <w:right w:val="none" w:sz="0" w:space="0" w:color="auto"/>
      </w:divBdr>
      <w:divsChild>
        <w:div w:id="66536231">
          <w:marLeft w:val="0"/>
          <w:marRight w:val="0"/>
          <w:marTop w:val="0"/>
          <w:marBottom w:val="0"/>
          <w:divBdr>
            <w:top w:val="none" w:sz="0" w:space="0" w:color="auto"/>
            <w:left w:val="none" w:sz="0" w:space="0" w:color="auto"/>
            <w:bottom w:val="none" w:sz="0" w:space="0" w:color="auto"/>
            <w:right w:val="none" w:sz="0" w:space="0" w:color="auto"/>
          </w:divBdr>
          <w:divsChild>
            <w:div w:id="354774808">
              <w:marLeft w:val="0"/>
              <w:marRight w:val="0"/>
              <w:marTop w:val="0"/>
              <w:marBottom w:val="0"/>
              <w:divBdr>
                <w:top w:val="none" w:sz="0" w:space="0" w:color="auto"/>
                <w:left w:val="none" w:sz="0" w:space="0" w:color="auto"/>
                <w:bottom w:val="none" w:sz="0" w:space="0" w:color="auto"/>
                <w:right w:val="none" w:sz="0" w:space="0" w:color="auto"/>
              </w:divBdr>
              <w:divsChild>
                <w:div w:id="13435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1667">
      <w:bodyDiv w:val="1"/>
      <w:marLeft w:val="0"/>
      <w:marRight w:val="0"/>
      <w:marTop w:val="0"/>
      <w:marBottom w:val="0"/>
      <w:divBdr>
        <w:top w:val="none" w:sz="0" w:space="0" w:color="auto"/>
        <w:left w:val="none" w:sz="0" w:space="0" w:color="auto"/>
        <w:bottom w:val="none" w:sz="0" w:space="0" w:color="auto"/>
        <w:right w:val="none" w:sz="0" w:space="0" w:color="auto"/>
      </w:divBdr>
    </w:div>
    <w:div w:id="1087921062">
      <w:bodyDiv w:val="1"/>
      <w:marLeft w:val="0"/>
      <w:marRight w:val="0"/>
      <w:marTop w:val="0"/>
      <w:marBottom w:val="0"/>
      <w:divBdr>
        <w:top w:val="none" w:sz="0" w:space="0" w:color="auto"/>
        <w:left w:val="none" w:sz="0" w:space="0" w:color="auto"/>
        <w:bottom w:val="none" w:sz="0" w:space="0" w:color="auto"/>
        <w:right w:val="none" w:sz="0" w:space="0" w:color="auto"/>
      </w:divBdr>
      <w:divsChild>
        <w:div w:id="1335765997">
          <w:marLeft w:val="0"/>
          <w:marRight w:val="0"/>
          <w:marTop w:val="0"/>
          <w:marBottom w:val="0"/>
          <w:divBdr>
            <w:top w:val="none" w:sz="0" w:space="0" w:color="auto"/>
            <w:left w:val="none" w:sz="0" w:space="0" w:color="auto"/>
            <w:bottom w:val="none" w:sz="0" w:space="0" w:color="auto"/>
            <w:right w:val="none" w:sz="0" w:space="0" w:color="auto"/>
          </w:divBdr>
          <w:divsChild>
            <w:div w:id="939291261">
              <w:marLeft w:val="0"/>
              <w:marRight w:val="0"/>
              <w:marTop w:val="0"/>
              <w:marBottom w:val="0"/>
              <w:divBdr>
                <w:top w:val="none" w:sz="0" w:space="0" w:color="auto"/>
                <w:left w:val="none" w:sz="0" w:space="0" w:color="auto"/>
                <w:bottom w:val="none" w:sz="0" w:space="0" w:color="auto"/>
                <w:right w:val="none" w:sz="0" w:space="0" w:color="auto"/>
              </w:divBdr>
              <w:divsChild>
                <w:div w:id="109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8802">
      <w:bodyDiv w:val="1"/>
      <w:marLeft w:val="0"/>
      <w:marRight w:val="0"/>
      <w:marTop w:val="0"/>
      <w:marBottom w:val="0"/>
      <w:divBdr>
        <w:top w:val="none" w:sz="0" w:space="0" w:color="auto"/>
        <w:left w:val="none" w:sz="0" w:space="0" w:color="auto"/>
        <w:bottom w:val="none" w:sz="0" w:space="0" w:color="auto"/>
        <w:right w:val="none" w:sz="0" w:space="0" w:color="auto"/>
      </w:divBdr>
      <w:divsChild>
        <w:div w:id="1567691399">
          <w:marLeft w:val="0"/>
          <w:marRight w:val="0"/>
          <w:marTop w:val="0"/>
          <w:marBottom w:val="0"/>
          <w:divBdr>
            <w:top w:val="none" w:sz="0" w:space="0" w:color="auto"/>
            <w:left w:val="none" w:sz="0" w:space="0" w:color="auto"/>
            <w:bottom w:val="none" w:sz="0" w:space="0" w:color="auto"/>
            <w:right w:val="none" w:sz="0" w:space="0" w:color="auto"/>
          </w:divBdr>
          <w:divsChild>
            <w:div w:id="1399787957">
              <w:marLeft w:val="0"/>
              <w:marRight w:val="0"/>
              <w:marTop w:val="0"/>
              <w:marBottom w:val="0"/>
              <w:divBdr>
                <w:top w:val="none" w:sz="0" w:space="0" w:color="auto"/>
                <w:left w:val="none" w:sz="0" w:space="0" w:color="auto"/>
                <w:bottom w:val="none" w:sz="0" w:space="0" w:color="auto"/>
                <w:right w:val="none" w:sz="0" w:space="0" w:color="auto"/>
              </w:divBdr>
              <w:divsChild>
                <w:div w:id="70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8145">
      <w:bodyDiv w:val="1"/>
      <w:marLeft w:val="0"/>
      <w:marRight w:val="0"/>
      <w:marTop w:val="0"/>
      <w:marBottom w:val="0"/>
      <w:divBdr>
        <w:top w:val="none" w:sz="0" w:space="0" w:color="auto"/>
        <w:left w:val="none" w:sz="0" w:space="0" w:color="auto"/>
        <w:bottom w:val="none" w:sz="0" w:space="0" w:color="auto"/>
        <w:right w:val="none" w:sz="0" w:space="0" w:color="auto"/>
      </w:divBdr>
      <w:divsChild>
        <w:div w:id="8700">
          <w:marLeft w:val="0"/>
          <w:marRight w:val="0"/>
          <w:marTop w:val="0"/>
          <w:marBottom w:val="0"/>
          <w:divBdr>
            <w:top w:val="none" w:sz="0" w:space="0" w:color="auto"/>
            <w:left w:val="none" w:sz="0" w:space="0" w:color="auto"/>
            <w:bottom w:val="none" w:sz="0" w:space="0" w:color="auto"/>
            <w:right w:val="none" w:sz="0" w:space="0" w:color="auto"/>
          </w:divBdr>
          <w:divsChild>
            <w:div w:id="1910070572">
              <w:marLeft w:val="0"/>
              <w:marRight w:val="0"/>
              <w:marTop w:val="0"/>
              <w:marBottom w:val="0"/>
              <w:divBdr>
                <w:top w:val="none" w:sz="0" w:space="0" w:color="auto"/>
                <w:left w:val="none" w:sz="0" w:space="0" w:color="auto"/>
                <w:bottom w:val="none" w:sz="0" w:space="0" w:color="auto"/>
                <w:right w:val="none" w:sz="0" w:space="0" w:color="auto"/>
              </w:divBdr>
              <w:divsChild>
                <w:div w:id="13336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6090">
      <w:bodyDiv w:val="1"/>
      <w:marLeft w:val="0"/>
      <w:marRight w:val="0"/>
      <w:marTop w:val="0"/>
      <w:marBottom w:val="0"/>
      <w:divBdr>
        <w:top w:val="none" w:sz="0" w:space="0" w:color="auto"/>
        <w:left w:val="none" w:sz="0" w:space="0" w:color="auto"/>
        <w:bottom w:val="none" w:sz="0" w:space="0" w:color="auto"/>
        <w:right w:val="none" w:sz="0" w:space="0" w:color="auto"/>
      </w:divBdr>
      <w:divsChild>
        <w:div w:id="1390954586">
          <w:marLeft w:val="0"/>
          <w:marRight w:val="0"/>
          <w:marTop w:val="0"/>
          <w:marBottom w:val="0"/>
          <w:divBdr>
            <w:top w:val="none" w:sz="0" w:space="0" w:color="auto"/>
            <w:left w:val="none" w:sz="0" w:space="0" w:color="auto"/>
            <w:bottom w:val="none" w:sz="0" w:space="0" w:color="auto"/>
            <w:right w:val="none" w:sz="0" w:space="0" w:color="auto"/>
          </w:divBdr>
          <w:divsChild>
            <w:div w:id="1927423381">
              <w:marLeft w:val="0"/>
              <w:marRight w:val="0"/>
              <w:marTop w:val="0"/>
              <w:marBottom w:val="0"/>
              <w:divBdr>
                <w:top w:val="none" w:sz="0" w:space="0" w:color="auto"/>
                <w:left w:val="none" w:sz="0" w:space="0" w:color="auto"/>
                <w:bottom w:val="none" w:sz="0" w:space="0" w:color="auto"/>
                <w:right w:val="none" w:sz="0" w:space="0" w:color="auto"/>
              </w:divBdr>
              <w:divsChild>
                <w:div w:id="18251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598">
      <w:bodyDiv w:val="1"/>
      <w:marLeft w:val="0"/>
      <w:marRight w:val="0"/>
      <w:marTop w:val="0"/>
      <w:marBottom w:val="0"/>
      <w:divBdr>
        <w:top w:val="none" w:sz="0" w:space="0" w:color="auto"/>
        <w:left w:val="none" w:sz="0" w:space="0" w:color="auto"/>
        <w:bottom w:val="none" w:sz="0" w:space="0" w:color="auto"/>
        <w:right w:val="none" w:sz="0" w:space="0" w:color="auto"/>
      </w:divBdr>
      <w:divsChild>
        <w:div w:id="98911399">
          <w:marLeft w:val="0"/>
          <w:marRight w:val="0"/>
          <w:marTop w:val="0"/>
          <w:marBottom w:val="0"/>
          <w:divBdr>
            <w:top w:val="none" w:sz="0" w:space="0" w:color="auto"/>
            <w:left w:val="none" w:sz="0" w:space="0" w:color="auto"/>
            <w:bottom w:val="none" w:sz="0" w:space="0" w:color="auto"/>
            <w:right w:val="none" w:sz="0" w:space="0" w:color="auto"/>
          </w:divBdr>
          <w:divsChild>
            <w:div w:id="1097336689">
              <w:marLeft w:val="0"/>
              <w:marRight w:val="0"/>
              <w:marTop w:val="0"/>
              <w:marBottom w:val="0"/>
              <w:divBdr>
                <w:top w:val="none" w:sz="0" w:space="0" w:color="auto"/>
                <w:left w:val="none" w:sz="0" w:space="0" w:color="auto"/>
                <w:bottom w:val="none" w:sz="0" w:space="0" w:color="auto"/>
                <w:right w:val="none" w:sz="0" w:space="0" w:color="auto"/>
              </w:divBdr>
              <w:divsChild>
                <w:div w:id="387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896">
      <w:bodyDiv w:val="1"/>
      <w:marLeft w:val="0"/>
      <w:marRight w:val="0"/>
      <w:marTop w:val="0"/>
      <w:marBottom w:val="0"/>
      <w:divBdr>
        <w:top w:val="none" w:sz="0" w:space="0" w:color="auto"/>
        <w:left w:val="none" w:sz="0" w:space="0" w:color="auto"/>
        <w:bottom w:val="none" w:sz="0" w:space="0" w:color="auto"/>
        <w:right w:val="none" w:sz="0" w:space="0" w:color="auto"/>
      </w:divBdr>
      <w:divsChild>
        <w:div w:id="988637477">
          <w:marLeft w:val="0"/>
          <w:marRight w:val="0"/>
          <w:marTop w:val="0"/>
          <w:marBottom w:val="0"/>
          <w:divBdr>
            <w:top w:val="none" w:sz="0" w:space="0" w:color="auto"/>
            <w:left w:val="none" w:sz="0" w:space="0" w:color="auto"/>
            <w:bottom w:val="none" w:sz="0" w:space="0" w:color="auto"/>
            <w:right w:val="none" w:sz="0" w:space="0" w:color="auto"/>
          </w:divBdr>
          <w:divsChild>
            <w:div w:id="505556990">
              <w:marLeft w:val="0"/>
              <w:marRight w:val="0"/>
              <w:marTop w:val="0"/>
              <w:marBottom w:val="0"/>
              <w:divBdr>
                <w:top w:val="none" w:sz="0" w:space="0" w:color="auto"/>
                <w:left w:val="none" w:sz="0" w:space="0" w:color="auto"/>
                <w:bottom w:val="none" w:sz="0" w:space="0" w:color="auto"/>
                <w:right w:val="none" w:sz="0" w:space="0" w:color="auto"/>
              </w:divBdr>
              <w:divsChild>
                <w:div w:id="469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3670">
      <w:bodyDiv w:val="1"/>
      <w:marLeft w:val="0"/>
      <w:marRight w:val="0"/>
      <w:marTop w:val="0"/>
      <w:marBottom w:val="0"/>
      <w:divBdr>
        <w:top w:val="none" w:sz="0" w:space="0" w:color="auto"/>
        <w:left w:val="none" w:sz="0" w:space="0" w:color="auto"/>
        <w:bottom w:val="none" w:sz="0" w:space="0" w:color="auto"/>
        <w:right w:val="none" w:sz="0" w:space="0" w:color="auto"/>
      </w:divBdr>
      <w:divsChild>
        <w:div w:id="1481800895">
          <w:marLeft w:val="0"/>
          <w:marRight w:val="0"/>
          <w:marTop w:val="0"/>
          <w:marBottom w:val="0"/>
          <w:divBdr>
            <w:top w:val="none" w:sz="0" w:space="0" w:color="auto"/>
            <w:left w:val="none" w:sz="0" w:space="0" w:color="auto"/>
            <w:bottom w:val="none" w:sz="0" w:space="0" w:color="auto"/>
            <w:right w:val="none" w:sz="0" w:space="0" w:color="auto"/>
          </w:divBdr>
          <w:divsChild>
            <w:div w:id="1604877426">
              <w:marLeft w:val="0"/>
              <w:marRight w:val="0"/>
              <w:marTop w:val="0"/>
              <w:marBottom w:val="0"/>
              <w:divBdr>
                <w:top w:val="none" w:sz="0" w:space="0" w:color="auto"/>
                <w:left w:val="none" w:sz="0" w:space="0" w:color="auto"/>
                <w:bottom w:val="none" w:sz="0" w:space="0" w:color="auto"/>
                <w:right w:val="none" w:sz="0" w:space="0" w:color="auto"/>
              </w:divBdr>
              <w:divsChild>
                <w:div w:id="102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752">
      <w:bodyDiv w:val="1"/>
      <w:marLeft w:val="0"/>
      <w:marRight w:val="0"/>
      <w:marTop w:val="0"/>
      <w:marBottom w:val="0"/>
      <w:divBdr>
        <w:top w:val="none" w:sz="0" w:space="0" w:color="auto"/>
        <w:left w:val="none" w:sz="0" w:space="0" w:color="auto"/>
        <w:bottom w:val="none" w:sz="0" w:space="0" w:color="auto"/>
        <w:right w:val="none" w:sz="0" w:space="0" w:color="auto"/>
      </w:divBdr>
      <w:divsChild>
        <w:div w:id="810026163">
          <w:marLeft w:val="0"/>
          <w:marRight w:val="0"/>
          <w:marTop w:val="0"/>
          <w:marBottom w:val="0"/>
          <w:divBdr>
            <w:top w:val="none" w:sz="0" w:space="0" w:color="auto"/>
            <w:left w:val="none" w:sz="0" w:space="0" w:color="auto"/>
            <w:bottom w:val="none" w:sz="0" w:space="0" w:color="auto"/>
            <w:right w:val="none" w:sz="0" w:space="0" w:color="auto"/>
          </w:divBdr>
          <w:divsChild>
            <w:div w:id="619186451">
              <w:marLeft w:val="0"/>
              <w:marRight w:val="0"/>
              <w:marTop w:val="0"/>
              <w:marBottom w:val="0"/>
              <w:divBdr>
                <w:top w:val="none" w:sz="0" w:space="0" w:color="auto"/>
                <w:left w:val="none" w:sz="0" w:space="0" w:color="auto"/>
                <w:bottom w:val="none" w:sz="0" w:space="0" w:color="auto"/>
                <w:right w:val="none" w:sz="0" w:space="0" w:color="auto"/>
              </w:divBdr>
              <w:divsChild>
                <w:div w:id="17176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6629">
      <w:bodyDiv w:val="1"/>
      <w:marLeft w:val="0"/>
      <w:marRight w:val="0"/>
      <w:marTop w:val="0"/>
      <w:marBottom w:val="0"/>
      <w:divBdr>
        <w:top w:val="none" w:sz="0" w:space="0" w:color="auto"/>
        <w:left w:val="none" w:sz="0" w:space="0" w:color="auto"/>
        <w:bottom w:val="none" w:sz="0" w:space="0" w:color="auto"/>
        <w:right w:val="none" w:sz="0" w:space="0" w:color="auto"/>
      </w:divBdr>
      <w:divsChild>
        <w:div w:id="1881357975">
          <w:marLeft w:val="0"/>
          <w:marRight w:val="0"/>
          <w:marTop w:val="0"/>
          <w:marBottom w:val="0"/>
          <w:divBdr>
            <w:top w:val="none" w:sz="0" w:space="0" w:color="auto"/>
            <w:left w:val="none" w:sz="0" w:space="0" w:color="auto"/>
            <w:bottom w:val="none" w:sz="0" w:space="0" w:color="auto"/>
            <w:right w:val="none" w:sz="0" w:space="0" w:color="auto"/>
          </w:divBdr>
          <w:divsChild>
            <w:div w:id="606694137">
              <w:marLeft w:val="0"/>
              <w:marRight w:val="0"/>
              <w:marTop w:val="0"/>
              <w:marBottom w:val="0"/>
              <w:divBdr>
                <w:top w:val="none" w:sz="0" w:space="0" w:color="auto"/>
                <w:left w:val="none" w:sz="0" w:space="0" w:color="auto"/>
                <w:bottom w:val="none" w:sz="0" w:space="0" w:color="auto"/>
                <w:right w:val="none" w:sz="0" w:space="0" w:color="auto"/>
              </w:divBdr>
              <w:divsChild>
                <w:div w:id="21194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sChild>
        <w:div w:id="672218412">
          <w:marLeft w:val="0"/>
          <w:marRight w:val="0"/>
          <w:marTop w:val="0"/>
          <w:marBottom w:val="0"/>
          <w:divBdr>
            <w:top w:val="none" w:sz="0" w:space="0" w:color="auto"/>
            <w:left w:val="none" w:sz="0" w:space="0" w:color="auto"/>
            <w:bottom w:val="none" w:sz="0" w:space="0" w:color="auto"/>
            <w:right w:val="none" w:sz="0" w:space="0" w:color="auto"/>
          </w:divBdr>
          <w:divsChild>
            <w:div w:id="1753116821">
              <w:marLeft w:val="0"/>
              <w:marRight w:val="0"/>
              <w:marTop w:val="0"/>
              <w:marBottom w:val="0"/>
              <w:divBdr>
                <w:top w:val="none" w:sz="0" w:space="0" w:color="auto"/>
                <w:left w:val="none" w:sz="0" w:space="0" w:color="auto"/>
                <w:bottom w:val="none" w:sz="0" w:space="0" w:color="auto"/>
                <w:right w:val="none" w:sz="0" w:space="0" w:color="auto"/>
              </w:divBdr>
              <w:divsChild>
                <w:div w:id="3619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813">
      <w:bodyDiv w:val="1"/>
      <w:marLeft w:val="0"/>
      <w:marRight w:val="0"/>
      <w:marTop w:val="0"/>
      <w:marBottom w:val="0"/>
      <w:divBdr>
        <w:top w:val="none" w:sz="0" w:space="0" w:color="auto"/>
        <w:left w:val="none" w:sz="0" w:space="0" w:color="auto"/>
        <w:bottom w:val="none" w:sz="0" w:space="0" w:color="auto"/>
        <w:right w:val="none" w:sz="0" w:space="0" w:color="auto"/>
      </w:divBdr>
      <w:divsChild>
        <w:div w:id="312298927">
          <w:marLeft w:val="0"/>
          <w:marRight w:val="0"/>
          <w:marTop w:val="0"/>
          <w:marBottom w:val="0"/>
          <w:divBdr>
            <w:top w:val="none" w:sz="0" w:space="0" w:color="auto"/>
            <w:left w:val="none" w:sz="0" w:space="0" w:color="auto"/>
            <w:bottom w:val="none" w:sz="0" w:space="0" w:color="auto"/>
            <w:right w:val="none" w:sz="0" w:space="0" w:color="auto"/>
          </w:divBdr>
          <w:divsChild>
            <w:div w:id="548960942">
              <w:marLeft w:val="0"/>
              <w:marRight w:val="0"/>
              <w:marTop w:val="0"/>
              <w:marBottom w:val="0"/>
              <w:divBdr>
                <w:top w:val="none" w:sz="0" w:space="0" w:color="auto"/>
                <w:left w:val="none" w:sz="0" w:space="0" w:color="auto"/>
                <w:bottom w:val="none" w:sz="0" w:space="0" w:color="auto"/>
                <w:right w:val="none" w:sz="0" w:space="0" w:color="auto"/>
              </w:divBdr>
              <w:divsChild>
                <w:div w:id="202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1835">
      <w:bodyDiv w:val="1"/>
      <w:marLeft w:val="0"/>
      <w:marRight w:val="0"/>
      <w:marTop w:val="0"/>
      <w:marBottom w:val="0"/>
      <w:divBdr>
        <w:top w:val="none" w:sz="0" w:space="0" w:color="auto"/>
        <w:left w:val="none" w:sz="0" w:space="0" w:color="auto"/>
        <w:bottom w:val="none" w:sz="0" w:space="0" w:color="auto"/>
        <w:right w:val="none" w:sz="0" w:space="0" w:color="auto"/>
      </w:divBdr>
      <w:divsChild>
        <w:div w:id="2010018579">
          <w:marLeft w:val="0"/>
          <w:marRight w:val="0"/>
          <w:marTop w:val="0"/>
          <w:marBottom w:val="0"/>
          <w:divBdr>
            <w:top w:val="none" w:sz="0" w:space="0" w:color="auto"/>
            <w:left w:val="none" w:sz="0" w:space="0" w:color="auto"/>
            <w:bottom w:val="none" w:sz="0" w:space="0" w:color="auto"/>
            <w:right w:val="none" w:sz="0" w:space="0" w:color="auto"/>
          </w:divBdr>
          <w:divsChild>
            <w:div w:id="1635058728">
              <w:marLeft w:val="0"/>
              <w:marRight w:val="0"/>
              <w:marTop w:val="0"/>
              <w:marBottom w:val="0"/>
              <w:divBdr>
                <w:top w:val="none" w:sz="0" w:space="0" w:color="auto"/>
                <w:left w:val="none" w:sz="0" w:space="0" w:color="auto"/>
                <w:bottom w:val="none" w:sz="0" w:space="0" w:color="auto"/>
                <w:right w:val="none" w:sz="0" w:space="0" w:color="auto"/>
              </w:divBdr>
              <w:divsChild>
                <w:div w:id="466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793">
      <w:bodyDiv w:val="1"/>
      <w:marLeft w:val="0"/>
      <w:marRight w:val="0"/>
      <w:marTop w:val="0"/>
      <w:marBottom w:val="0"/>
      <w:divBdr>
        <w:top w:val="none" w:sz="0" w:space="0" w:color="auto"/>
        <w:left w:val="none" w:sz="0" w:space="0" w:color="auto"/>
        <w:bottom w:val="none" w:sz="0" w:space="0" w:color="auto"/>
        <w:right w:val="none" w:sz="0" w:space="0" w:color="auto"/>
      </w:divBdr>
      <w:divsChild>
        <w:div w:id="1871454653">
          <w:marLeft w:val="0"/>
          <w:marRight w:val="0"/>
          <w:marTop w:val="0"/>
          <w:marBottom w:val="0"/>
          <w:divBdr>
            <w:top w:val="none" w:sz="0" w:space="0" w:color="auto"/>
            <w:left w:val="none" w:sz="0" w:space="0" w:color="auto"/>
            <w:bottom w:val="none" w:sz="0" w:space="0" w:color="auto"/>
            <w:right w:val="none" w:sz="0" w:space="0" w:color="auto"/>
          </w:divBdr>
          <w:divsChild>
            <w:div w:id="1999797526">
              <w:marLeft w:val="0"/>
              <w:marRight w:val="0"/>
              <w:marTop w:val="0"/>
              <w:marBottom w:val="0"/>
              <w:divBdr>
                <w:top w:val="none" w:sz="0" w:space="0" w:color="auto"/>
                <w:left w:val="none" w:sz="0" w:space="0" w:color="auto"/>
                <w:bottom w:val="none" w:sz="0" w:space="0" w:color="auto"/>
                <w:right w:val="none" w:sz="0" w:space="0" w:color="auto"/>
              </w:divBdr>
              <w:divsChild>
                <w:div w:id="678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67627">
      <w:bodyDiv w:val="1"/>
      <w:marLeft w:val="0"/>
      <w:marRight w:val="0"/>
      <w:marTop w:val="0"/>
      <w:marBottom w:val="0"/>
      <w:divBdr>
        <w:top w:val="none" w:sz="0" w:space="0" w:color="auto"/>
        <w:left w:val="none" w:sz="0" w:space="0" w:color="auto"/>
        <w:bottom w:val="none" w:sz="0" w:space="0" w:color="auto"/>
        <w:right w:val="none" w:sz="0" w:space="0" w:color="auto"/>
      </w:divBdr>
      <w:divsChild>
        <w:div w:id="1273825863">
          <w:marLeft w:val="0"/>
          <w:marRight w:val="0"/>
          <w:marTop w:val="0"/>
          <w:marBottom w:val="0"/>
          <w:divBdr>
            <w:top w:val="none" w:sz="0" w:space="0" w:color="auto"/>
            <w:left w:val="none" w:sz="0" w:space="0" w:color="auto"/>
            <w:bottom w:val="none" w:sz="0" w:space="0" w:color="auto"/>
            <w:right w:val="none" w:sz="0" w:space="0" w:color="auto"/>
          </w:divBdr>
          <w:divsChild>
            <w:div w:id="522137141">
              <w:marLeft w:val="0"/>
              <w:marRight w:val="0"/>
              <w:marTop w:val="0"/>
              <w:marBottom w:val="0"/>
              <w:divBdr>
                <w:top w:val="none" w:sz="0" w:space="0" w:color="auto"/>
                <w:left w:val="none" w:sz="0" w:space="0" w:color="auto"/>
                <w:bottom w:val="none" w:sz="0" w:space="0" w:color="auto"/>
                <w:right w:val="none" w:sz="0" w:space="0" w:color="auto"/>
              </w:divBdr>
              <w:divsChild>
                <w:div w:id="17473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2737">
      <w:bodyDiv w:val="1"/>
      <w:marLeft w:val="0"/>
      <w:marRight w:val="0"/>
      <w:marTop w:val="0"/>
      <w:marBottom w:val="0"/>
      <w:divBdr>
        <w:top w:val="none" w:sz="0" w:space="0" w:color="auto"/>
        <w:left w:val="none" w:sz="0" w:space="0" w:color="auto"/>
        <w:bottom w:val="none" w:sz="0" w:space="0" w:color="auto"/>
        <w:right w:val="none" w:sz="0" w:space="0" w:color="auto"/>
      </w:divBdr>
      <w:divsChild>
        <w:div w:id="1884903235">
          <w:marLeft w:val="0"/>
          <w:marRight w:val="0"/>
          <w:marTop w:val="0"/>
          <w:marBottom w:val="0"/>
          <w:divBdr>
            <w:top w:val="none" w:sz="0" w:space="0" w:color="auto"/>
            <w:left w:val="none" w:sz="0" w:space="0" w:color="auto"/>
            <w:bottom w:val="none" w:sz="0" w:space="0" w:color="auto"/>
            <w:right w:val="none" w:sz="0" w:space="0" w:color="auto"/>
          </w:divBdr>
          <w:divsChild>
            <w:div w:id="142159478">
              <w:marLeft w:val="0"/>
              <w:marRight w:val="0"/>
              <w:marTop w:val="0"/>
              <w:marBottom w:val="0"/>
              <w:divBdr>
                <w:top w:val="none" w:sz="0" w:space="0" w:color="auto"/>
                <w:left w:val="none" w:sz="0" w:space="0" w:color="auto"/>
                <w:bottom w:val="none" w:sz="0" w:space="0" w:color="auto"/>
                <w:right w:val="none" w:sz="0" w:space="0" w:color="auto"/>
              </w:divBdr>
              <w:divsChild>
                <w:div w:id="9836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3388">
      <w:bodyDiv w:val="1"/>
      <w:marLeft w:val="0"/>
      <w:marRight w:val="0"/>
      <w:marTop w:val="0"/>
      <w:marBottom w:val="0"/>
      <w:divBdr>
        <w:top w:val="none" w:sz="0" w:space="0" w:color="auto"/>
        <w:left w:val="none" w:sz="0" w:space="0" w:color="auto"/>
        <w:bottom w:val="none" w:sz="0" w:space="0" w:color="auto"/>
        <w:right w:val="none" w:sz="0" w:space="0" w:color="auto"/>
      </w:divBdr>
      <w:divsChild>
        <w:div w:id="905140332">
          <w:marLeft w:val="0"/>
          <w:marRight w:val="0"/>
          <w:marTop w:val="0"/>
          <w:marBottom w:val="0"/>
          <w:divBdr>
            <w:top w:val="none" w:sz="0" w:space="0" w:color="auto"/>
            <w:left w:val="none" w:sz="0" w:space="0" w:color="auto"/>
            <w:bottom w:val="none" w:sz="0" w:space="0" w:color="auto"/>
            <w:right w:val="none" w:sz="0" w:space="0" w:color="auto"/>
          </w:divBdr>
          <w:divsChild>
            <w:div w:id="998465537">
              <w:marLeft w:val="0"/>
              <w:marRight w:val="0"/>
              <w:marTop w:val="0"/>
              <w:marBottom w:val="0"/>
              <w:divBdr>
                <w:top w:val="none" w:sz="0" w:space="0" w:color="auto"/>
                <w:left w:val="none" w:sz="0" w:space="0" w:color="auto"/>
                <w:bottom w:val="none" w:sz="0" w:space="0" w:color="auto"/>
                <w:right w:val="none" w:sz="0" w:space="0" w:color="auto"/>
              </w:divBdr>
              <w:divsChild>
                <w:div w:id="2765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0112">
      <w:bodyDiv w:val="1"/>
      <w:marLeft w:val="0"/>
      <w:marRight w:val="0"/>
      <w:marTop w:val="0"/>
      <w:marBottom w:val="0"/>
      <w:divBdr>
        <w:top w:val="none" w:sz="0" w:space="0" w:color="auto"/>
        <w:left w:val="none" w:sz="0" w:space="0" w:color="auto"/>
        <w:bottom w:val="none" w:sz="0" w:space="0" w:color="auto"/>
        <w:right w:val="none" w:sz="0" w:space="0" w:color="auto"/>
      </w:divBdr>
      <w:divsChild>
        <w:div w:id="1299148997">
          <w:marLeft w:val="0"/>
          <w:marRight w:val="0"/>
          <w:marTop w:val="0"/>
          <w:marBottom w:val="0"/>
          <w:divBdr>
            <w:top w:val="none" w:sz="0" w:space="0" w:color="auto"/>
            <w:left w:val="none" w:sz="0" w:space="0" w:color="auto"/>
            <w:bottom w:val="none" w:sz="0" w:space="0" w:color="auto"/>
            <w:right w:val="none" w:sz="0" w:space="0" w:color="auto"/>
          </w:divBdr>
          <w:divsChild>
            <w:div w:id="1706640280">
              <w:marLeft w:val="0"/>
              <w:marRight w:val="0"/>
              <w:marTop w:val="0"/>
              <w:marBottom w:val="0"/>
              <w:divBdr>
                <w:top w:val="none" w:sz="0" w:space="0" w:color="auto"/>
                <w:left w:val="none" w:sz="0" w:space="0" w:color="auto"/>
                <w:bottom w:val="none" w:sz="0" w:space="0" w:color="auto"/>
                <w:right w:val="none" w:sz="0" w:space="0" w:color="auto"/>
              </w:divBdr>
              <w:divsChild>
                <w:div w:id="7517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5653">
      <w:bodyDiv w:val="1"/>
      <w:marLeft w:val="0"/>
      <w:marRight w:val="0"/>
      <w:marTop w:val="0"/>
      <w:marBottom w:val="0"/>
      <w:divBdr>
        <w:top w:val="none" w:sz="0" w:space="0" w:color="auto"/>
        <w:left w:val="none" w:sz="0" w:space="0" w:color="auto"/>
        <w:bottom w:val="none" w:sz="0" w:space="0" w:color="auto"/>
        <w:right w:val="none" w:sz="0" w:space="0" w:color="auto"/>
      </w:divBdr>
      <w:divsChild>
        <w:div w:id="1698504498">
          <w:marLeft w:val="0"/>
          <w:marRight w:val="0"/>
          <w:marTop w:val="0"/>
          <w:marBottom w:val="0"/>
          <w:divBdr>
            <w:top w:val="none" w:sz="0" w:space="0" w:color="auto"/>
            <w:left w:val="none" w:sz="0" w:space="0" w:color="auto"/>
            <w:bottom w:val="none" w:sz="0" w:space="0" w:color="auto"/>
            <w:right w:val="none" w:sz="0" w:space="0" w:color="auto"/>
          </w:divBdr>
          <w:divsChild>
            <w:div w:id="1772822426">
              <w:marLeft w:val="0"/>
              <w:marRight w:val="0"/>
              <w:marTop w:val="0"/>
              <w:marBottom w:val="0"/>
              <w:divBdr>
                <w:top w:val="none" w:sz="0" w:space="0" w:color="auto"/>
                <w:left w:val="none" w:sz="0" w:space="0" w:color="auto"/>
                <w:bottom w:val="none" w:sz="0" w:space="0" w:color="auto"/>
                <w:right w:val="none" w:sz="0" w:space="0" w:color="auto"/>
              </w:divBdr>
              <w:divsChild>
                <w:div w:id="675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0577">
      <w:bodyDiv w:val="1"/>
      <w:marLeft w:val="0"/>
      <w:marRight w:val="0"/>
      <w:marTop w:val="0"/>
      <w:marBottom w:val="0"/>
      <w:divBdr>
        <w:top w:val="none" w:sz="0" w:space="0" w:color="auto"/>
        <w:left w:val="none" w:sz="0" w:space="0" w:color="auto"/>
        <w:bottom w:val="none" w:sz="0" w:space="0" w:color="auto"/>
        <w:right w:val="none" w:sz="0" w:space="0" w:color="auto"/>
      </w:divBdr>
      <w:divsChild>
        <w:div w:id="1769931408">
          <w:marLeft w:val="0"/>
          <w:marRight w:val="0"/>
          <w:marTop w:val="0"/>
          <w:marBottom w:val="0"/>
          <w:divBdr>
            <w:top w:val="none" w:sz="0" w:space="0" w:color="auto"/>
            <w:left w:val="none" w:sz="0" w:space="0" w:color="auto"/>
            <w:bottom w:val="none" w:sz="0" w:space="0" w:color="auto"/>
            <w:right w:val="none" w:sz="0" w:space="0" w:color="auto"/>
          </w:divBdr>
          <w:divsChild>
            <w:div w:id="97525338">
              <w:marLeft w:val="0"/>
              <w:marRight w:val="0"/>
              <w:marTop w:val="0"/>
              <w:marBottom w:val="0"/>
              <w:divBdr>
                <w:top w:val="none" w:sz="0" w:space="0" w:color="auto"/>
                <w:left w:val="none" w:sz="0" w:space="0" w:color="auto"/>
                <w:bottom w:val="none" w:sz="0" w:space="0" w:color="auto"/>
                <w:right w:val="none" w:sz="0" w:space="0" w:color="auto"/>
              </w:divBdr>
              <w:divsChild>
                <w:div w:id="6622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309">
      <w:bodyDiv w:val="1"/>
      <w:marLeft w:val="0"/>
      <w:marRight w:val="0"/>
      <w:marTop w:val="0"/>
      <w:marBottom w:val="0"/>
      <w:divBdr>
        <w:top w:val="none" w:sz="0" w:space="0" w:color="auto"/>
        <w:left w:val="none" w:sz="0" w:space="0" w:color="auto"/>
        <w:bottom w:val="none" w:sz="0" w:space="0" w:color="auto"/>
        <w:right w:val="none" w:sz="0" w:space="0" w:color="auto"/>
      </w:divBdr>
      <w:divsChild>
        <w:div w:id="1632590303">
          <w:marLeft w:val="0"/>
          <w:marRight w:val="0"/>
          <w:marTop w:val="0"/>
          <w:marBottom w:val="0"/>
          <w:divBdr>
            <w:top w:val="none" w:sz="0" w:space="0" w:color="auto"/>
            <w:left w:val="none" w:sz="0" w:space="0" w:color="auto"/>
            <w:bottom w:val="none" w:sz="0" w:space="0" w:color="auto"/>
            <w:right w:val="none" w:sz="0" w:space="0" w:color="auto"/>
          </w:divBdr>
          <w:divsChild>
            <w:div w:id="1770738903">
              <w:marLeft w:val="0"/>
              <w:marRight w:val="0"/>
              <w:marTop w:val="0"/>
              <w:marBottom w:val="0"/>
              <w:divBdr>
                <w:top w:val="none" w:sz="0" w:space="0" w:color="auto"/>
                <w:left w:val="none" w:sz="0" w:space="0" w:color="auto"/>
                <w:bottom w:val="none" w:sz="0" w:space="0" w:color="auto"/>
                <w:right w:val="none" w:sz="0" w:space="0" w:color="auto"/>
              </w:divBdr>
              <w:divsChild>
                <w:div w:id="10745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251">
      <w:bodyDiv w:val="1"/>
      <w:marLeft w:val="0"/>
      <w:marRight w:val="0"/>
      <w:marTop w:val="0"/>
      <w:marBottom w:val="0"/>
      <w:divBdr>
        <w:top w:val="none" w:sz="0" w:space="0" w:color="auto"/>
        <w:left w:val="none" w:sz="0" w:space="0" w:color="auto"/>
        <w:bottom w:val="none" w:sz="0" w:space="0" w:color="auto"/>
        <w:right w:val="none" w:sz="0" w:space="0" w:color="auto"/>
      </w:divBdr>
      <w:divsChild>
        <w:div w:id="42095641">
          <w:marLeft w:val="0"/>
          <w:marRight w:val="0"/>
          <w:marTop w:val="0"/>
          <w:marBottom w:val="0"/>
          <w:divBdr>
            <w:top w:val="none" w:sz="0" w:space="0" w:color="auto"/>
            <w:left w:val="none" w:sz="0" w:space="0" w:color="auto"/>
            <w:bottom w:val="none" w:sz="0" w:space="0" w:color="auto"/>
            <w:right w:val="none" w:sz="0" w:space="0" w:color="auto"/>
          </w:divBdr>
          <w:divsChild>
            <w:div w:id="702360729">
              <w:marLeft w:val="0"/>
              <w:marRight w:val="0"/>
              <w:marTop w:val="0"/>
              <w:marBottom w:val="0"/>
              <w:divBdr>
                <w:top w:val="none" w:sz="0" w:space="0" w:color="auto"/>
                <w:left w:val="none" w:sz="0" w:space="0" w:color="auto"/>
                <w:bottom w:val="none" w:sz="0" w:space="0" w:color="auto"/>
                <w:right w:val="none" w:sz="0" w:space="0" w:color="auto"/>
              </w:divBdr>
              <w:divsChild>
                <w:div w:id="10481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3913">
      <w:bodyDiv w:val="1"/>
      <w:marLeft w:val="0"/>
      <w:marRight w:val="0"/>
      <w:marTop w:val="0"/>
      <w:marBottom w:val="0"/>
      <w:divBdr>
        <w:top w:val="none" w:sz="0" w:space="0" w:color="auto"/>
        <w:left w:val="none" w:sz="0" w:space="0" w:color="auto"/>
        <w:bottom w:val="none" w:sz="0" w:space="0" w:color="auto"/>
        <w:right w:val="none" w:sz="0" w:space="0" w:color="auto"/>
      </w:divBdr>
      <w:divsChild>
        <w:div w:id="159467084">
          <w:marLeft w:val="0"/>
          <w:marRight w:val="0"/>
          <w:marTop w:val="0"/>
          <w:marBottom w:val="0"/>
          <w:divBdr>
            <w:top w:val="none" w:sz="0" w:space="0" w:color="auto"/>
            <w:left w:val="none" w:sz="0" w:space="0" w:color="auto"/>
            <w:bottom w:val="none" w:sz="0" w:space="0" w:color="auto"/>
            <w:right w:val="none" w:sz="0" w:space="0" w:color="auto"/>
          </w:divBdr>
          <w:divsChild>
            <w:div w:id="1885554570">
              <w:marLeft w:val="0"/>
              <w:marRight w:val="0"/>
              <w:marTop w:val="0"/>
              <w:marBottom w:val="0"/>
              <w:divBdr>
                <w:top w:val="none" w:sz="0" w:space="0" w:color="auto"/>
                <w:left w:val="none" w:sz="0" w:space="0" w:color="auto"/>
                <w:bottom w:val="none" w:sz="0" w:space="0" w:color="auto"/>
                <w:right w:val="none" w:sz="0" w:space="0" w:color="auto"/>
              </w:divBdr>
              <w:divsChild>
                <w:div w:id="17430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054">
      <w:bodyDiv w:val="1"/>
      <w:marLeft w:val="0"/>
      <w:marRight w:val="0"/>
      <w:marTop w:val="0"/>
      <w:marBottom w:val="0"/>
      <w:divBdr>
        <w:top w:val="none" w:sz="0" w:space="0" w:color="auto"/>
        <w:left w:val="none" w:sz="0" w:space="0" w:color="auto"/>
        <w:bottom w:val="none" w:sz="0" w:space="0" w:color="auto"/>
        <w:right w:val="none" w:sz="0" w:space="0" w:color="auto"/>
      </w:divBdr>
      <w:divsChild>
        <w:div w:id="1372656320">
          <w:marLeft w:val="0"/>
          <w:marRight w:val="0"/>
          <w:marTop w:val="0"/>
          <w:marBottom w:val="0"/>
          <w:divBdr>
            <w:top w:val="none" w:sz="0" w:space="0" w:color="auto"/>
            <w:left w:val="none" w:sz="0" w:space="0" w:color="auto"/>
            <w:bottom w:val="none" w:sz="0" w:space="0" w:color="auto"/>
            <w:right w:val="none" w:sz="0" w:space="0" w:color="auto"/>
          </w:divBdr>
          <w:divsChild>
            <w:div w:id="1794522529">
              <w:marLeft w:val="0"/>
              <w:marRight w:val="0"/>
              <w:marTop w:val="0"/>
              <w:marBottom w:val="0"/>
              <w:divBdr>
                <w:top w:val="none" w:sz="0" w:space="0" w:color="auto"/>
                <w:left w:val="none" w:sz="0" w:space="0" w:color="auto"/>
                <w:bottom w:val="none" w:sz="0" w:space="0" w:color="auto"/>
                <w:right w:val="none" w:sz="0" w:space="0" w:color="auto"/>
              </w:divBdr>
              <w:divsChild>
                <w:div w:id="12822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99014">
      <w:bodyDiv w:val="1"/>
      <w:marLeft w:val="0"/>
      <w:marRight w:val="0"/>
      <w:marTop w:val="0"/>
      <w:marBottom w:val="0"/>
      <w:divBdr>
        <w:top w:val="none" w:sz="0" w:space="0" w:color="auto"/>
        <w:left w:val="none" w:sz="0" w:space="0" w:color="auto"/>
        <w:bottom w:val="none" w:sz="0" w:space="0" w:color="auto"/>
        <w:right w:val="none" w:sz="0" w:space="0" w:color="auto"/>
      </w:divBdr>
      <w:divsChild>
        <w:div w:id="241915179">
          <w:marLeft w:val="0"/>
          <w:marRight w:val="0"/>
          <w:marTop w:val="0"/>
          <w:marBottom w:val="0"/>
          <w:divBdr>
            <w:top w:val="none" w:sz="0" w:space="0" w:color="auto"/>
            <w:left w:val="none" w:sz="0" w:space="0" w:color="auto"/>
            <w:bottom w:val="none" w:sz="0" w:space="0" w:color="auto"/>
            <w:right w:val="none" w:sz="0" w:space="0" w:color="auto"/>
          </w:divBdr>
          <w:divsChild>
            <w:div w:id="1041172718">
              <w:marLeft w:val="0"/>
              <w:marRight w:val="0"/>
              <w:marTop w:val="0"/>
              <w:marBottom w:val="0"/>
              <w:divBdr>
                <w:top w:val="none" w:sz="0" w:space="0" w:color="auto"/>
                <w:left w:val="none" w:sz="0" w:space="0" w:color="auto"/>
                <w:bottom w:val="none" w:sz="0" w:space="0" w:color="auto"/>
                <w:right w:val="none" w:sz="0" w:space="0" w:color="auto"/>
              </w:divBdr>
              <w:divsChild>
                <w:div w:id="7163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4586">
      <w:bodyDiv w:val="1"/>
      <w:marLeft w:val="0"/>
      <w:marRight w:val="0"/>
      <w:marTop w:val="0"/>
      <w:marBottom w:val="0"/>
      <w:divBdr>
        <w:top w:val="none" w:sz="0" w:space="0" w:color="auto"/>
        <w:left w:val="none" w:sz="0" w:space="0" w:color="auto"/>
        <w:bottom w:val="none" w:sz="0" w:space="0" w:color="auto"/>
        <w:right w:val="none" w:sz="0" w:space="0" w:color="auto"/>
      </w:divBdr>
      <w:divsChild>
        <w:div w:id="598568406">
          <w:marLeft w:val="0"/>
          <w:marRight w:val="0"/>
          <w:marTop w:val="0"/>
          <w:marBottom w:val="0"/>
          <w:divBdr>
            <w:top w:val="none" w:sz="0" w:space="0" w:color="auto"/>
            <w:left w:val="none" w:sz="0" w:space="0" w:color="auto"/>
            <w:bottom w:val="none" w:sz="0" w:space="0" w:color="auto"/>
            <w:right w:val="none" w:sz="0" w:space="0" w:color="auto"/>
          </w:divBdr>
          <w:divsChild>
            <w:div w:id="1065303268">
              <w:marLeft w:val="0"/>
              <w:marRight w:val="0"/>
              <w:marTop w:val="0"/>
              <w:marBottom w:val="0"/>
              <w:divBdr>
                <w:top w:val="none" w:sz="0" w:space="0" w:color="auto"/>
                <w:left w:val="none" w:sz="0" w:space="0" w:color="auto"/>
                <w:bottom w:val="none" w:sz="0" w:space="0" w:color="auto"/>
                <w:right w:val="none" w:sz="0" w:space="0" w:color="auto"/>
              </w:divBdr>
              <w:divsChild>
                <w:div w:id="13788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707">
      <w:bodyDiv w:val="1"/>
      <w:marLeft w:val="0"/>
      <w:marRight w:val="0"/>
      <w:marTop w:val="0"/>
      <w:marBottom w:val="0"/>
      <w:divBdr>
        <w:top w:val="none" w:sz="0" w:space="0" w:color="auto"/>
        <w:left w:val="none" w:sz="0" w:space="0" w:color="auto"/>
        <w:bottom w:val="none" w:sz="0" w:space="0" w:color="auto"/>
        <w:right w:val="none" w:sz="0" w:space="0" w:color="auto"/>
      </w:divBdr>
      <w:divsChild>
        <w:div w:id="267585119">
          <w:marLeft w:val="0"/>
          <w:marRight w:val="0"/>
          <w:marTop w:val="0"/>
          <w:marBottom w:val="0"/>
          <w:divBdr>
            <w:top w:val="none" w:sz="0" w:space="0" w:color="auto"/>
            <w:left w:val="none" w:sz="0" w:space="0" w:color="auto"/>
            <w:bottom w:val="none" w:sz="0" w:space="0" w:color="auto"/>
            <w:right w:val="none" w:sz="0" w:space="0" w:color="auto"/>
          </w:divBdr>
          <w:divsChild>
            <w:div w:id="1538157816">
              <w:marLeft w:val="0"/>
              <w:marRight w:val="0"/>
              <w:marTop w:val="0"/>
              <w:marBottom w:val="0"/>
              <w:divBdr>
                <w:top w:val="none" w:sz="0" w:space="0" w:color="auto"/>
                <w:left w:val="none" w:sz="0" w:space="0" w:color="auto"/>
                <w:bottom w:val="none" w:sz="0" w:space="0" w:color="auto"/>
                <w:right w:val="none" w:sz="0" w:space="0" w:color="auto"/>
              </w:divBdr>
              <w:divsChild>
                <w:div w:id="9648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1947">
      <w:bodyDiv w:val="1"/>
      <w:marLeft w:val="0"/>
      <w:marRight w:val="0"/>
      <w:marTop w:val="0"/>
      <w:marBottom w:val="0"/>
      <w:divBdr>
        <w:top w:val="none" w:sz="0" w:space="0" w:color="auto"/>
        <w:left w:val="none" w:sz="0" w:space="0" w:color="auto"/>
        <w:bottom w:val="none" w:sz="0" w:space="0" w:color="auto"/>
        <w:right w:val="none" w:sz="0" w:space="0" w:color="auto"/>
      </w:divBdr>
      <w:divsChild>
        <w:div w:id="1025866116">
          <w:marLeft w:val="0"/>
          <w:marRight w:val="0"/>
          <w:marTop w:val="0"/>
          <w:marBottom w:val="0"/>
          <w:divBdr>
            <w:top w:val="none" w:sz="0" w:space="0" w:color="auto"/>
            <w:left w:val="none" w:sz="0" w:space="0" w:color="auto"/>
            <w:bottom w:val="none" w:sz="0" w:space="0" w:color="auto"/>
            <w:right w:val="none" w:sz="0" w:space="0" w:color="auto"/>
          </w:divBdr>
          <w:divsChild>
            <w:div w:id="333532123">
              <w:marLeft w:val="0"/>
              <w:marRight w:val="0"/>
              <w:marTop w:val="0"/>
              <w:marBottom w:val="0"/>
              <w:divBdr>
                <w:top w:val="none" w:sz="0" w:space="0" w:color="auto"/>
                <w:left w:val="none" w:sz="0" w:space="0" w:color="auto"/>
                <w:bottom w:val="none" w:sz="0" w:space="0" w:color="auto"/>
                <w:right w:val="none" w:sz="0" w:space="0" w:color="auto"/>
              </w:divBdr>
              <w:divsChild>
                <w:div w:id="1091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5399">
      <w:bodyDiv w:val="1"/>
      <w:marLeft w:val="0"/>
      <w:marRight w:val="0"/>
      <w:marTop w:val="0"/>
      <w:marBottom w:val="0"/>
      <w:divBdr>
        <w:top w:val="none" w:sz="0" w:space="0" w:color="auto"/>
        <w:left w:val="none" w:sz="0" w:space="0" w:color="auto"/>
        <w:bottom w:val="none" w:sz="0" w:space="0" w:color="auto"/>
        <w:right w:val="none" w:sz="0" w:space="0" w:color="auto"/>
      </w:divBdr>
      <w:divsChild>
        <w:div w:id="442773874">
          <w:marLeft w:val="0"/>
          <w:marRight w:val="0"/>
          <w:marTop w:val="0"/>
          <w:marBottom w:val="0"/>
          <w:divBdr>
            <w:top w:val="none" w:sz="0" w:space="0" w:color="auto"/>
            <w:left w:val="none" w:sz="0" w:space="0" w:color="auto"/>
            <w:bottom w:val="none" w:sz="0" w:space="0" w:color="auto"/>
            <w:right w:val="none" w:sz="0" w:space="0" w:color="auto"/>
          </w:divBdr>
          <w:divsChild>
            <w:div w:id="1104426095">
              <w:marLeft w:val="0"/>
              <w:marRight w:val="0"/>
              <w:marTop w:val="0"/>
              <w:marBottom w:val="0"/>
              <w:divBdr>
                <w:top w:val="none" w:sz="0" w:space="0" w:color="auto"/>
                <w:left w:val="none" w:sz="0" w:space="0" w:color="auto"/>
                <w:bottom w:val="none" w:sz="0" w:space="0" w:color="auto"/>
                <w:right w:val="none" w:sz="0" w:space="0" w:color="auto"/>
              </w:divBdr>
              <w:divsChild>
                <w:div w:id="16540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7298">
      <w:bodyDiv w:val="1"/>
      <w:marLeft w:val="0"/>
      <w:marRight w:val="0"/>
      <w:marTop w:val="0"/>
      <w:marBottom w:val="0"/>
      <w:divBdr>
        <w:top w:val="none" w:sz="0" w:space="0" w:color="auto"/>
        <w:left w:val="none" w:sz="0" w:space="0" w:color="auto"/>
        <w:bottom w:val="none" w:sz="0" w:space="0" w:color="auto"/>
        <w:right w:val="none" w:sz="0" w:space="0" w:color="auto"/>
      </w:divBdr>
      <w:divsChild>
        <w:div w:id="442263989">
          <w:marLeft w:val="0"/>
          <w:marRight w:val="0"/>
          <w:marTop w:val="0"/>
          <w:marBottom w:val="0"/>
          <w:divBdr>
            <w:top w:val="none" w:sz="0" w:space="0" w:color="auto"/>
            <w:left w:val="none" w:sz="0" w:space="0" w:color="auto"/>
            <w:bottom w:val="none" w:sz="0" w:space="0" w:color="auto"/>
            <w:right w:val="none" w:sz="0" w:space="0" w:color="auto"/>
          </w:divBdr>
          <w:divsChild>
            <w:div w:id="42557391">
              <w:marLeft w:val="0"/>
              <w:marRight w:val="0"/>
              <w:marTop w:val="0"/>
              <w:marBottom w:val="0"/>
              <w:divBdr>
                <w:top w:val="none" w:sz="0" w:space="0" w:color="auto"/>
                <w:left w:val="none" w:sz="0" w:space="0" w:color="auto"/>
                <w:bottom w:val="none" w:sz="0" w:space="0" w:color="auto"/>
                <w:right w:val="none" w:sz="0" w:space="0" w:color="auto"/>
              </w:divBdr>
              <w:divsChild>
                <w:div w:id="3264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727">
      <w:bodyDiv w:val="1"/>
      <w:marLeft w:val="0"/>
      <w:marRight w:val="0"/>
      <w:marTop w:val="0"/>
      <w:marBottom w:val="0"/>
      <w:divBdr>
        <w:top w:val="none" w:sz="0" w:space="0" w:color="auto"/>
        <w:left w:val="none" w:sz="0" w:space="0" w:color="auto"/>
        <w:bottom w:val="none" w:sz="0" w:space="0" w:color="auto"/>
        <w:right w:val="none" w:sz="0" w:space="0" w:color="auto"/>
      </w:divBdr>
      <w:divsChild>
        <w:div w:id="89020">
          <w:marLeft w:val="0"/>
          <w:marRight w:val="0"/>
          <w:marTop w:val="0"/>
          <w:marBottom w:val="0"/>
          <w:divBdr>
            <w:top w:val="none" w:sz="0" w:space="0" w:color="auto"/>
            <w:left w:val="none" w:sz="0" w:space="0" w:color="auto"/>
            <w:bottom w:val="none" w:sz="0" w:space="0" w:color="auto"/>
            <w:right w:val="none" w:sz="0" w:space="0" w:color="auto"/>
          </w:divBdr>
          <w:divsChild>
            <w:div w:id="371728643">
              <w:marLeft w:val="0"/>
              <w:marRight w:val="0"/>
              <w:marTop w:val="0"/>
              <w:marBottom w:val="0"/>
              <w:divBdr>
                <w:top w:val="none" w:sz="0" w:space="0" w:color="auto"/>
                <w:left w:val="none" w:sz="0" w:space="0" w:color="auto"/>
                <w:bottom w:val="none" w:sz="0" w:space="0" w:color="auto"/>
                <w:right w:val="none" w:sz="0" w:space="0" w:color="auto"/>
              </w:divBdr>
              <w:divsChild>
                <w:div w:id="19801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2005">
      <w:bodyDiv w:val="1"/>
      <w:marLeft w:val="0"/>
      <w:marRight w:val="0"/>
      <w:marTop w:val="0"/>
      <w:marBottom w:val="0"/>
      <w:divBdr>
        <w:top w:val="none" w:sz="0" w:space="0" w:color="auto"/>
        <w:left w:val="none" w:sz="0" w:space="0" w:color="auto"/>
        <w:bottom w:val="none" w:sz="0" w:space="0" w:color="auto"/>
        <w:right w:val="none" w:sz="0" w:space="0" w:color="auto"/>
      </w:divBdr>
      <w:divsChild>
        <w:div w:id="2006393804">
          <w:marLeft w:val="0"/>
          <w:marRight w:val="0"/>
          <w:marTop w:val="0"/>
          <w:marBottom w:val="0"/>
          <w:divBdr>
            <w:top w:val="none" w:sz="0" w:space="0" w:color="auto"/>
            <w:left w:val="none" w:sz="0" w:space="0" w:color="auto"/>
            <w:bottom w:val="none" w:sz="0" w:space="0" w:color="auto"/>
            <w:right w:val="none" w:sz="0" w:space="0" w:color="auto"/>
          </w:divBdr>
          <w:divsChild>
            <w:div w:id="1349716178">
              <w:marLeft w:val="0"/>
              <w:marRight w:val="0"/>
              <w:marTop w:val="0"/>
              <w:marBottom w:val="0"/>
              <w:divBdr>
                <w:top w:val="none" w:sz="0" w:space="0" w:color="auto"/>
                <w:left w:val="none" w:sz="0" w:space="0" w:color="auto"/>
                <w:bottom w:val="none" w:sz="0" w:space="0" w:color="auto"/>
                <w:right w:val="none" w:sz="0" w:space="0" w:color="auto"/>
              </w:divBdr>
              <w:divsChild>
                <w:div w:id="449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937">
      <w:bodyDiv w:val="1"/>
      <w:marLeft w:val="0"/>
      <w:marRight w:val="0"/>
      <w:marTop w:val="0"/>
      <w:marBottom w:val="0"/>
      <w:divBdr>
        <w:top w:val="none" w:sz="0" w:space="0" w:color="auto"/>
        <w:left w:val="none" w:sz="0" w:space="0" w:color="auto"/>
        <w:bottom w:val="none" w:sz="0" w:space="0" w:color="auto"/>
        <w:right w:val="none" w:sz="0" w:space="0" w:color="auto"/>
      </w:divBdr>
      <w:divsChild>
        <w:div w:id="256720399">
          <w:marLeft w:val="0"/>
          <w:marRight w:val="0"/>
          <w:marTop w:val="0"/>
          <w:marBottom w:val="0"/>
          <w:divBdr>
            <w:top w:val="none" w:sz="0" w:space="0" w:color="auto"/>
            <w:left w:val="none" w:sz="0" w:space="0" w:color="auto"/>
            <w:bottom w:val="none" w:sz="0" w:space="0" w:color="auto"/>
            <w:right w:val="none" w:sz="0" w:space="0" w:color="auto"/>
          </w:divBdr>
          <w:divsChild>
            <w:div w:id="1663390830">
              <w:marLeft w:val="0"/>
              <w:marRight w:val="0"/>
              <w:marTop w:val="0"/>
              <w:marBottom w:val="0"/>
              <w:divBdr>
                <w:top w:val="none" w:sz="0" w:space="0" w:color="auto"/>
                <w:left w:val="none" w:sz="0" w:space="0" w:color="auto"/>
                <w:bottom w:val="none" w:sz="0" w:space="0" w:color="auto"/>
                <w:right w:val="none" w:sz="0" w:space="0" w:color="auto"/>
              </w:divBdr>
              <w:divsChild>
                <w:div w:id="4691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12590">
      <w:bodyDiv w:val="1"/>
      <w:marLeft w:val="0"/>
      <w:marRight w:val="0"/>
      <w:marTop w:val="0"/>
      <w:marBottom w:val="0"/>
      <w:divBdr>
        <w:top w:val="none" w:sz="0" w:space="0" w:color="auto"/>
        <w:left w:val="none" w:sz="0" w:space="0" w:color="auto"/>
        <w:bottom w:val="none" w:sz="0" w:space="0" w:color="auto"/>
        <w:right w:val="none" w:sz="0" w:space="0" w:color="auto"/>
      </w:divBdr>
      <w:divsChild>
        <w:div w:id="760763321">
          <w:marLeft w:val="0"/>
          <w:marRight w:val="0"/>
          <w:marTop w:val="0"/>
          <w:marBottom w:val="0"/>
          <w:divBdr>
            <w:top w:val="none" w:sz="0" w:space="0" w:color="auto"/>
            <w:left w:val="none" w:sz="0" w:space="0" w:color="auto"/>
            <w:bottom w:val="none" w:sz="0" w:space="0" w:color="auto"/>
            <w:right w:val="none" w:sz="0" w:space="0" w:color="auto"/>
          </w:divBdr>
          <w:divsChild>
            <w:div w:id="7223238">
              <w:marLeft w:val="0"/>
              <w:marRight w:val="0"/>
              <w:marTop w:val="0"/>
              <w:marBottom w:val="0"/>
              <w:divBdr>
                <w:top w:val="none" w:sz="0" w:space="0" w:color="auto"/>
                <w:left w:val="none" w:sz="0" w:space="0" w:color="auto"/>
                <w:bottom w:val="none" w:sz="0" w:space="0" w:color="auto"/>
                <w:right w:val="none" w:sz="0" w:space="0" w:color="auto"/>
              </w:divBdr>
              <w:divsChild>
                <w:div w:id="7197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89234">
      <w:bodyDiv w:val="1"/>
      <w:marLeft w:val="0"/>
      <w:marRight w:val="0"/>
      <w:marTop w:val="0"/>
      <w:marBottom w:val="0"/>
      <w:divBdr>
        <w:top w:val="none" w:sz="0" w:space="0" w:color="auto"/>
        <w:left w:val="none" w:sz="0" w:space="0" w:color="auto"/>
        <w:bottom w:val="none" w:sz="0" w:space="0" w:color="auto"/>
        <w:right w:val="none" w:sz="0" w:space="0" w:color="auto"/>
      </w:divBdr>
      <w:divsChild>
        <w:div w:id="596863563">
          <w:marLeft w:val="0"/>
          <w:marRight w:val="0"/>
          <w:marTop w:val="0"/>
          <w:marBottom w:val="0"/>
          <w:divBdr>
            <w:top w:val="none" w:sz="0" w:space="0" w:color="auto"/>
            <w:left w:val="none" w:sz="0" w:space="0" w:color="auto"/>
            <w:bottom w:val="none" w:sz="0" w:space="0" w:color="auto"/>
            <w:right w:val="none" w:sz="0" w:space="0" w:color="auto"/>
          </w:divBdr>
          <w:divsChild>
            <w:div w:id="1057434161">
              <w:marLeft w:val="0"/>
              <w:marRight w:val="0"/>
              <w:marTop w:val="0"/>
              <w:marBottom w:val="0"/>
              <w:divBdr>
                <w:top w:val="none" w:sz="0" w:space="0" w:color="auto"/>
                <w:left w:val="none" w:sz="0" w:space="0" w:color="auto"/>
                <w:bottom w:val="none" w:sz="0" w:space="0" w:color="auto"/>
                <w:right w:val="none" w:sz="0" w:space="0" w:color="auto"/>
              </w:divBdr>
              <w:divsChild>
                <w:div w:id="16651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614">
      <w:bodyDiv w:val="1"/>
      <w:marLeft w:val="0"/>
      <w:marRight w:val="0"/>
      <w:marTop w:val="0"/>
      <w:marBottom w:val="0"/>
      <w:divBdr>
        <w:top w:val="none" w:sz="0" w:space="0" w:color="auto"/>
        <w:left w:val="none" w:sz="0" w:space="0" w:color="auto"/>
        <w:bottom w:val="none" w:sz="0" w:space="0" w:color="auto"/>
        <w:right w:val="none" w:sz="0" w:space="0" w:color="auto"/>
      </w:divBdr>
      <w:divsChild>
        <w:div w:id="1558710032">
          <w:marLeft w:val="0"/>
          <w:marRight w:val="0"/>
          <w:marTop w:val="0"/>
          <w:marBottom w:val="0"/>
          <w:divBdr>
            <w:top w:val="none" w:sz="0" w:space="0" w:color="auto"/>
            <w:left w:val="none" w:sz="0" w:space="0" w:color="auto"/>
            <w:bottom w:val="none" w:sz="0" w:space="0" w:color="auto"/>
            <w:right w:val="none" w:sz="0" w:space="0" w:color="auto"/>
          </w:divBdr>
          <w:divsChild>
            <w:div w:id="1246264815">
              <w:marLeft w:val="0"/>
              <w:marRight w:val="0"/>
              <w:marTop w:val="0"/>
              <w:marBottom w:val="0"/>
              <w:divBdr>
                <w:top w:val="none" w:sz="0" w:space="0" w:color="auto"/>
                <w:left w:val="none" w:sz="0" w:space="0" w:color="auto"/>
                <w:bottom w:val="none" w:sz="0" w:space="0" w:color="auto"/>
                <w:right w:val="none" w:sz="0" w:space="0" w:color="auto"/>
              </w:divBdr>
              <w:divsChild>
                <w:div w:id="14906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8946">
      <w:bodyDiv w:val="1"/>
      <w:marLeft w:val="0"/>
      <w:marRight w:val="0"/>
      <w:marTop w:val="0"/>
      <w:marBottom w:val="0"/>
      <w:divBdr>
        <w:top w:val="none" w:sz="0" w:space="0" w:color="auto"/>
        <w:left w:val="none" w:sz="0" w:space="0" w:color="auto"/>
        <w:bottom w:val="none" w:sz="0" w:space="0" w:color="auto"/>
        <w:right w:val="none" w:sz="0" w:space="0" w:color="auto"/>
      </w:divBdr>
      <w:divsChild>
        <w:div w:id="671030677">
          <w:marLeft w:val="0"/>
          <w:marRight w:val="0"/>
          <w:marTop w:val="0"/>
          <w:marBottom w:val="0"/>
          <w:divBdr>
            <w:top w:val="none" w:sz="0" w:space="0" w:color="auto"/>
            <w:left w:val="none" w:sz="0" w:space="0" w:color="auto"/>
            <w:bottom w:val="none" w:sz="0" w:space="0" w:color="auto"/>
            <w:right w:val="none" w:sz="0" w:space="0" w:color="auto"/>
          </w:divBdr>
          <w:divsChild>
            <w:div w:id="710500226">
              <w:marLeft w:val="0"/>
              <w:marRight w:val="0"/>
              <w:marTop w:val="0"/>
              <w:marBottom w:val="0"/>
              <w:divBdr>
                <w:top w:val="none" w:sz="0" w:space="0" w:color="auto"/>
                <w:left w:val="none" w:sz="0" w:space="0" w:color="auto"/>
                <w:bottom w:val="none" w:sz="0" w:space="0" w:color="auto"/>
                <w:right w:val="none" w:sz="0" w:space="0" w:color="auto"/>
              </w:divBdr>
              <w:divsChild>
                <w:div w:id="10759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026">
      <w:bodyDiv w:val="1"/>
      <w:marLeft w:val="0"/>
      <w:marRight w:val="0"/>
      <w:marTop w:val="0"/>
      <w:marBottom w:val="0"/>
      <w:divBdr>
        <w:top w:val="none" w:sz="0" w:space="0" w:color="auto"/>
        <w:left w:val="none" w:sz="0" w:space="0" w:color="auto"/>
        <w:bottom w:val="none" w:sz="0" w:space="0" w:color="auto"/>
        <w:right w:val="none" w:sz="0" w:space="0" w:color="auto"/>
      </w:divBdr>
      <w:divsChild>
        <w:div w:id="306400675">
          <w:marLeft w:val="0"/>
          <w:marRight w:val="0"/>
          <w:marTop w:val="0"/>
          <w:marBottom w:val="0"/>
          <w:divBdr>
            <w:top w:val="none" w:sz="0" w:space="0" w:color="auto"/>
            <w:left w:val="none" w:sz="0" w:space="0" w:color="auto"/>
            <w:bottom w:val="none" w:sz="0" w:space="0" w:color="auto"/>
            <w:right w:val="none" w:sz="0" w:space="0" w:color="auto"/>
          </w:divBdr>
          <w:divsChild>
            <w:div w:id="1298998679">
              <w:marLeft w:val="0"/>
              <w:marRight w:val="0"/>
              <w:marTop w:val="0"/>
              <w:marBottom w:val="0"/>
              <w:divBdr>
                <w:top w:val="none" w:sz="0" w:space="0" w:color="auto"/>
                <w:left w:val="none" w:sz="0" w:space="0" w:color="auto"/>
                <w:bottom w:val="none" w:sz="0" w:space="0" w:color="auto"/>
                <w:right w:val="none" w:sz="0" w:space="0" w:color="auto"/>
              </w:divBdr>
              <w:divsChild>
                <w:div w:id="1013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2794">
      <w:bodyDiv w:val="1"/>
      <w:marLeft w:val="0"/>
      <w:marRight w:val="0"/>
      <w:marTop w:val="0"/>
      <w:marBottom w:val="0"/>
      <w:divBdr>
        <w:top w:val="none" w:sz="0" w:space="0" w:color="auto"/>
        <w:left w:val="none" w:sz="0" w:space="0" w:color="auto"/>
        <w:bottom w:val="none" w:sz="0" w:space="0" w:color="auto"/>
        <w:right w:val="none" w:sz="0" w:space="0" w:color="auto"/>
      </w:divBdr>
      <w:divsChild>
        <w:div w:id="974484034">
          <w:marLeft w:val="0"/>
          <w:marRight w:val="0"/>
          <w:marTop w:val="0"/>
          <w:marBottom w:val="0"/>
          <w:divBdr>
            <w:top w:val="none" w:sz="0" w:space="0" w:color="auto"/>
            <w:left w:val="none" w:sz="0" w:space="0" w:color="auto"/>
            <w:bottom w:val="none" w:sz="0" w:space="0" w:color="auto"/>
            <w:right w:val="none" w:sz="0" w:space="0" w:color="auto"/>
          </w:divBdr>
          <w:divsChild>
            <w:div w:id="208415682">
              <w:marLeft w:val="0"/>
              <w:marRight w:val="0"/>
              <w:marTop w:val="0"/>
              <w:marBottom w:val="0"/>
              <w:divBdr>
                <w:top w:val="none" w:sz="0" w:space="0" w:color="auto"/>
                <w:left w:val="none" w:sz="0" w:space="0" w:color="auto"/>
                <w:bottom w:val="none" w:sz="0" w:space="0" w:color="auto"/>
                <w:right w:val="none" w:sz="0" w:space="0" w:color="auto"/>
              </w:divBdr>
              <w:divsChild>
                <w:div w:id="3830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0758">
      <w:bodyDiv w:val="1"/>
      <w:marLeft w:val="0"/>
      <w:marRight w:val="0"/>
      <w:marTop w:val="0"/>
      <w:marBottom w:val="0"/>
      <w:divBdr>
        <w:top w:val="none" w:sz="0" w:space="0" w:color="auto"/>
        <w:left w:val="none" w:sz="0" w:space="0" w:color="auto"/>
        <w:bottom w:val="none" w:sz="0" w:space="0" w:color="auto"/>
        <w:right w:val="none" w:sz="0" w:space="0" w:color="auto"/>
      </w:divBdr>
      <w:divsChild>
        <w:div w:id="642540070">
          <w:marLeft w:val="0"/>
          <w:marRight w:val="0"/>
          <w:marTop w:val="0"/>
          <w:marBottom w:val="0"/>
          <w:divBdr>
            <w:top w:val="none" w:sz="0" w:space="0" w:color="auto"/>
            <w:left w:val="none" w:sz="0" w:space="0" w:color="auto"/>
            <w:bottom w:val="none" w:sz="0" w:space="0" w:color="auto"/>
            <w:right w:val="none" w:sz="0" w:space="0" w:color="auto"/>
          </w:divBdr>
          <w:divsChild>
            <w:div w:id="400295100">
              <w:marLeft w:val="0"/>
              <w:marRight w:val="0"/>
              <w:marTop w:val="0"/>
              <w:marBottom w:val="0"/>
              <w:divBdr>
                <w:top w:val="none" w:sz="0" w:space="0" w:color="auto"/>
                <w:left w:val="none" w:sz="0" w:space="0" w:color="auto"/>
                <w:bottom w:val="none" w:sz="0" w:space="0" w:color="auto"/>
                <w:right w:val="none" w:sz="0" w:space="0" w:color="auto"/>
              </w:divBdr>
              <w:divsChild>
                <w:div w:id="6289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9244">
      <w:bodyDiv w:val="1"/>
      <w:marLeft w:val="0"/>
      <w:marRight w:val="0"/>
      <w:marTop w:val="0"/>
      <w:marBottom w:val="0"/>
      <w:divBdr>
        <w:top w:val="none" w:sz="0" w:space="0" w:color="auto"/>
        <w:left w:val="none" w:sz="0" w:space="0" w:color="auto"/>
        <w:bottom w:val="none" w:sz="0" w:space="0" w:color="auto"/>
        <w:right w:val="none" w:sz="0" w:space="0" w:color="auto"/>
      </w:divBdr>
      <w:divsChild>
        <w:div w:id="1445491456">
          <w:marLeft w:val="0"/>
          <w:marRight w:val="0"/>
          <w:marTop w:val="0"/>
          <w:marBottom w:val="0"/>
          <w:divBdr>
            <w:top w:val="none" w:sz="0" w:space="0" w:color="auto"/>
            <w:left w:val="none" w:sz="0" w:space="0" w:color="auto"/>
            <w:bottom w:val="none" w:sz="0" w:space="0" w:color="auto"/>
            <w:right w:val="none" w:sz="0" w:space="0" w:color="auto"/>
          </w:divBdr>
          <w:divsChild>
            <w:div w:id="941303352">
              <w:marLeft w:val="0"/>
              <w:marRight w:val="0"/>
              <w:marTop w:val="0"/>
              <w:marBottom w:val="0"/>
              <w:divBdr>
                <w:top w:val="none" w:sz="0" w:space="0" w:color="auto"/>
                <w:left w:val="none" w:sz="0" w:space="0" w:color="auto"/>
                <w:bottom w:val="none" w:sz="0" w:space="0" w:color="auto"/>
                <w:right w:val="none" w:sz="0" w:space="0" w:color="auto"/>
              </w:divBdr>
              <w:divsChild>
                <w:div w:id="3993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334">
      <w:bodyDiv w:val="1"/>
      <w:marLeft w:val="0"/>
      <w:marRight w:val="0"/>
      <w:marTop w:val="0"/>
      <w:marBottom w:val="0"/>
      <w:divBdr>
        <w:top w:val="none" w:sz="0" w:space="0" w:color="auto"/>
        <w:left w:val="none" w:sz="0" w:space="0" w:color="auto"/>
        <w:bottom w:val="none" w:sz="0" w:space="0" w:color="auto"/>
        <w:right w:val="none" w:sz="0" w:space="0" w:color="auto"/>
      </w:divBdr>
      <w:divsChild>
        <w:div w:id="1242259222">
          <w:marLeft w:val="0"/>
          <w:marRight w:val="0"/>
          <w:marTop w:val="0"/>
          <w:marBottom w:val="0"/>
          <w:divBdr>
            <w:top w:val="none" w:sz="0" w:space="0" w:color="auto"/>
            <w:left w:val="none" w:sz="0" w:space="0" w:color="auto"/>
            <w:bottom w:val="none" w:sz="0" w:space="0" w:color="auto"/>
            <w:right w:val="none" w:sz="0" w:space="0" w:color="auto"/>
          </w:divBdr>
          <w:divsChild>
            <w:div w:id="1719359252">
              <w:marLeft w:val="0"/>
              <w:marRight w:val="0"/>
              <w:marTop w:val="0"/>
              <w:marBottom w:val="0"/>
              <w:divBdr>
                <w:top w:val="none" w:sz="0" w:space="0" w:color="auto"/>
                <w:left w:val="none" w:sz="0" w:space="0" w:color="auto"/>
                <w:bottom w:val="none" w:sz="0" w:space="0" w:color="auto"/>
                <w:right w:val="none" w:sz="0" w:space="0" w:color="auto"/>
              </w:divBdr>
              <w:divsChild>
                <w:div w:id="8164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yperlink" Target="https://doi.org/10.1177/1053825996019002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37"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ja.cat/YDWSo" TargetMode="External"/><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MzZlkm9jPnN0vPhYf+MFIy5/Q==">CgMxLjAyCGguZ2pkZ3hz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gAciExOENhcllXQVBUd21CTEU1WDdONXlKZDREWUdDNkVMV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B55DD275AD03B49A9915945F1E90632" ma:contentTypeVersion="6" ma:contentTypeDescription="Luo uusi asiakirja." ma:contentTypeScope="" ma:versionID="2e53572087c9eef4dbf3d6adcf39452d">
  <xsd:schema xmlns:xsd="http://www.w3.org/2001/XMLSchema" xmlns:xs="http://www.w3.org/2001/XMLSchema" xmlns:p="http://schemas.microsoft.com/office/2006/metadata/properties" xmlns:ns2="6a0cd526-8a25-4bac-b7c6-e977beaea829" xmlns:ns3="864c3eaa-f503-4add-99bd-74790b88a54c" targetNamespace="http://schemas.microsoft.com/office/2006/metadata/properties" ma:root="true" ma:fieldsID="cec201790636345b19d68cc9f758b961" ns2:_="" ns3:_="">
    <xsd:import namespace="6a0cd526-8a25-4bac-b7c6-e977beaea829"/>
    <xsd:import namespace="864c3eaa-f503-4add-99bd-74790b88a5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cd526-8a25-4bac-b7c6-e977beaea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c3eaa-f503-4add-99bd-74790b88a54c"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F6D2D-25B3-49AC-8A35-3D6579590B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6488FA-8BAE-4440-9846-33A8052F2B7F}">
  <ds:schemaRefs>
    <ds:schemaRef ds:uri="http://schemas.microsoft.com/sharepoint/v3/contenttype/forms"/>
  </ds:schemaRefs>
</ds:datastoreItem>
</file>

<file path=customXml/itemProps4.xml><?xml version="1.0" encoding="utf-8"?>
<ds:datastoreItem xmlns:ds="http://schemas.openxmlformats.org/officeDocument/2006/customXml" ds:itemID="{0307FEEB-94A6-4609-B71D-75D48B292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cd526-8a25-4bac-b7c6-e977beaea829"/>
    <ds:schemaRef ds:uri="864c3eaa-f503-4add-99bd-74790b88a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12972</Words>
  <Characters>71346</Characters>
  <Application>Microsoft Office Word</Application>
  <DocSecurity>0</DocSecurity>
  <Lines>594</Lines>
  <Paragraphs>168</Paragraphs>
  <ScaleCrop>false</ScaleCrop>
  <Company/>
  <LinksUpToDate>false</LinksUpToDate>
  <CharactersWithSpaces>84150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Paviotti, UNIMC</dc:creator>
  <cp:keywords/>
  <cp:lastModifiedBy>Marise Edgar</cp:lastModifiedBy>
  <cp:revision>2</cp:revision>
  <dcterms:created xsi:type="dcterms:W3CDTF">2024-10-16T11:57:00Z</dcterms:created>
  <dcterms:modified xsi:type="dcterms:W3CDTF">2024-10-16T11:57:00Z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30071c0e95b94fa9a11a3b1e97f71430bd92932f68aaaa8173abdc9a966e7dcc</vt:lpwstr>
  </property>
  <property fmtid="{D5CDD505-2E9C-101B-9397-08002B2CF9AE}" pid="3" name="ContentTypeId">
    <vt:lpwstr>0x010100FB55DD275AD03B49A9915945F1E90632</vt:lpwstr>
  </property>
</Properties>
</file>